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4BEF" w14:textId="424ABCBE" w:rsidR="002F5811" w:rsidRPr="004D16C6" w:rsidRDefault="002F5811" w:rsidP="002F5811">
      <w:pPr>
        <w:pStyle w:val="a9"/>
        <w:rPr>
          <w:rFonts w:asciiTheme="minorHAnsi" w:hAnsiTheme="minorHAnsi" w:cstheme="minorHAnsi"/>
          <w:sz w:val="20"/>
          <w:szCs w:val="20"/>
        </w:rPr>
      </w:pPr>
      <w:r w:rsidRPr="004D16C6">
        <w:rPr>
          <w:rFonts w:asciiTheme="minorHAnsi" w:hAnsiTheme="minorHAnsi" w:cstheme="minorHAnsi"/>
          <w:sz w:val="20"/>
          <w:szCs w:val="20"/>
        </w:rPr>
        <w:t>3GPP TSG-RAN WG2 #130 meeting</w:t>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r>
      <w:r w:rsidRPr="004D16C6">
        <w:rPr>
          <w:rFonts w:asciiTheme="minorHAnsi" w:hAnsiTheme="minorHAnsi" w:cstheme="minorHAnsi"/>
          <w:sz w:val="20"/>
          <w:szCs w:val="20"/>
        </w:rPr>
        <w:tab/>
        <w:t>R2-25</w:t>
      </w:r>
      <w:r w:rsidR="005D578A">
        <w:rPr>
          <w:rFonts w:asciiTheme="minorHAnsi" w:hAnsiTheme="minorHAnsi" w:cstheme="minorHAnsi"/>
          <w:sz w:val="20"/>
          <w:szCs w:val="20"/>
        </w:rPr>
        <w:t>03537</w:t>
      </w:r>
    </w:p>
    <w:p w14:paraId="7B64311D" w14:textId="5E9CF3EE" w:rsidR="00C917DC" w:rsidRPr="004D16C6" w:rsidRDefault="002F5811" w:rsidP="002F5811">
      <w:pPr>
        <w:pStyle w:val="a9"/>
        <w:rPr>
          <w:rFonts w:asciiTheme="minorHAnsi" w:eastAsia="MS Mincho" w:hAnsiTheme="minorHAnsi" w:cstheme="minorHAnsi"/>
          <w:sz w:val="24"/>
          <w:szCs w:val="24"/>
        </w:rPr>
      </w:pPr>
      <w:r w:rsidRPr="004D16C6">
        <w:rPr>
          <w:rFonts w:asciiTheme="minorHAnsi" w:hAnsiTheme="minorHAnsi" w:cstheme="minorHAnsi"/>
          <w:sz w:val="20"/>
          <w:szCs w:val="20"/>
        </w:rPr>
        <w:t>St Julian's, Malta, 19th May – 23rd May, 2025</w:t>
      </w:r>
    </w:p>
    <w:p w14:paraId="161E5990" w14:textId="1E135CDF" w:rsidR="0097006C" w:rsidRPr="004D16C6" w:rsidRDefault="0097006C" w:rsidP="005765FC">
      <w:pPr>
        <w:pStyle w:val="a9"/>
        <w:tabs>
          <w:tab w:val="right" w:pos="9630"/>
        </w:tabs>
        <w:spacing w:after="120"/>
        <w:rPr>
          <w:rFonts w:asciiTheme="minorHAnsi" w:eastAsia="宋体" w:hAnsiTheme="minorHAnsi" w:cstheme="minorHAnsi"/>
          <w:noProof w:val="0"/>
          <w:sz w:val="20"/>
          <w:szCs w:val="20"/>
        </w:rPr>
      </w:pPr>
    </w:p>
    <w:p w14:paraId="67060A0F" w14:textId="63875114" w:rsidR="008C4837" w:rsidRPr="004D16C6" w:rsidRDefault="008C4837" w:rsidP="005765FC">
      <w:pPr>
        <w:pStyle w:val="3GPPHeader"/>
        <w:overflowPunct w:val="0"/>
        <w:rPr>
          <w:rFonts w:asciiTheme="minorHAnsi" w:hAnsiTheme="minorHAnsi" w:cstheme="minorHAnsi"/>
          <w:sz w:val="20"/>
          <w:szCs w:val="20"/>
          <w:lang w:val="en-GB"/>
        </w:rPr>
      </w:pPr>
      <w:r w:rsidRPr="004D16C6">
        <w:rPr>
          <w:rFonts w:asciiTheme="minorHAnsi" w:hAnsiTheme="minorHAnsi" w:cstheme="minorHAnsi"/>
          <w:sz w:val="20"/>
          <w:szCs w:val="20"/>
        </w:rPr>
        <w:t>Agenda Item:</w:t>
      </w:r>
      <w:r w:rsidRPr="004D16C6">
        <w:rPr>
          <w:rFonts w:asciiTheme="minorHAnsi" w:hAnsiTheme="minorHAnsi" w:cstheme="minorHAnsi"/>
          <w:sz w:val="20"/>
          <w:szCs w:val="20"/>
        </w:rPr>
        <w:tab/>
      </w:r>
      <w:r w:rsidR="00B0027A" w:rsidRPr="004D16C6">
        <w:rPr>
          <w:rFonts w:asciiTheme="minorHAnsi" w:hAnsiTheme="minorHAnsi" w:cstheme="minorHAnsi"/>
          <w:sz w:val="20"/>
          <w:szCs w:val="20"/>
        </w:rPr>
        <w:t>8.1.</w:t>
      </w:r>
      <w:r w:rsidR="00A87297">
        <w:rPr>
          <w:rFonts w:asciiTheme="minorHAnsi" w:hAnsiTheme="minorHAnsi" w:cstheme="minorHAnsi"/>
          <w:sz w:val="20"/>
          <w:szCs w:val="20"/>
        </w:rPr>
        <w:t>2</w:t>
      </w:r>
      <w:r w:rsidR="00B0027A" w:rsidRPr="004D16C6">
        <w:rPr>
          <w:rFonts w:asciiTheme="minorHAnsi" w:hAnsiTheme="minorHAnsi" w:cstheme="minorHAnsi"/>
          <w:sz w:val="20"/>
          <w:szCs w:val="20"/>
        </w:rPr>
        <w:t>.2 LCM for UE-sided model for Beam Management use case</w:t>
      </w:r>
    </w:p>
    <w:p w14:paraId="6DBCC600" w14:textId="00CABD39" w:rsidR="008C4837" w:rsidRPr="004D16C6" w:rsidRDefault="008C4837" w:rsidP="005765FC">
      <w:pPr>
        <w:pStyle w:val="3GPPHeader"/>
        <w:overflowPunct w:val="0"/>
        <w:rPr>
          <w:rFonts w:asciiTheme="minorHAnsi" w:hAnsiTheme="minorHAnsi" w:cstheme="minorHAnsi"/>
          <w:sz w:val="20"/>
          <w:szCs w:val="20"/>
        </w:rPr>
      </w:pPr>
      <w:r w:rsidRPr="004D16C6">
        <w:rPr>
          <w:rFonts w:asciiTheme="minorHAnsi" w:hAnsiTheme="minorHAnsi" w:cstheme="minorHAnsi"/>
          <w:sz w:val="20"/>
          <w:szCs w:val="20"/>
        </w:rPr>
        <w:t>Source:</w:t>
      </w:r>
      <w:r w:rsidRPr="004D16C6">
        <w:rPr>
          <w:rFonts w:asciiTheme="minorHAnsi" w:hAnsiTheme="minorHAnsi" w:cstheme="minorHAnsi"/>
          <w:sz w:val="20"/>
          <w:szCs w:val="20"/>
        </w:rPr>
        <w:tab/>
      </w:r>
      <w:r w:rsidR="000C6E5D" w:rsidRPr="004D16C6">
        <w:rPr>
          <w:rFonts w:asciiTheme="minorHAnsi" w:hAnsiTheme="minorHAnsi" w:cstheme="minorHAnsi"/>
          <w:sz w:val="20"/>
          <w:szCs w:val="20"/>
        </w:rPr>
        <w:t>NEC</w:t>
      </w:r>
    </w:p>
    <w:p w14:paraId="72051451" w14:textId="0FAD6373" w:rsidR="00FC690D" w:rsidRPr="004D16C6" w:rsidRDefault="008C4837" w:rsidP="00F763FD">
      <w:pPr>
        <w:pStyle w:val="3GPPHeader"/>
        <w:overflowPunct w:val="0"/>
        <w:ind w:left="1700" w:hanging="1700"/>
        <w:rPr>
          <w:rFonts w:asciiTheme="minorHAnsi" w:eastAsia="等线" w:hAnsiTheme="minorHAnsi" w:cstheme="minorHAnsi"/>
          <w:sz w:val="20"/>
          <w:szCs w:val="20"/>
          <w:lang w:eastAsia="zh-CN"/>
        </w:rPr>
      </w:pPr>
      <w:r w:rsidRPr="004D16C6">
        <w:rPr>
          <w:rFonts w:asciiTheme="minorHAnsi" w:hAnsiTheme="minorHAnsi" w:cstheme="minorHAnsi"/>
          <w:sz w:val="20"/>
          <w:szCs w:val="20"/>
        </w:rPr>
        <w:t>Title:</w:t>
      </w:r>
      <w:r w:rsidRPr="004D16C6">
        <w:rPr>
          <w:rFonts w:asciiTheme="minorHAnsi" w:hAnsiTheme="minorHAnsi" w:cstheme="minorHAnsi"/>
          <w:sz w:val="20"/>
          <w:szCs w:val="20"/>
        </w:rPr>
        <w:tab/>
      </w:r>
      <w:r w:rsidR="00B40729" w:rsidRPr="004D16C6">
        <w:rPr>
          <w:rFonts w:asciiTheme="minorHAnsi" w:hAnsiTheme="minorHAnsi" w:cstheme="minorHAnsi"/>
          <w:sz w:val="20"/>
          <w:szCs w:val="20"/>
        </w:rPr>
        <w:t xml:space="preserve">Discussion on </w:t>
      </w:r>
      <w:r w:rsidR="002F5811" w:rsidRPr="004D16C6">
        <w:rPr>
          <w:rFonts w:asciiTheme="minorHAnsi" w:hAnsiTheme="minorHAnsi" w:cstheme="minorHAnsi"/>
          <w:sz w:val="20"/>
          <w:szCs w:val="20"/>
        </w:rPr>
        <w:t>remaining issue of LCM for UE-sided model</w:t>
      </w:r>
    </w:p>
    <w:p w14:paraId="1CD4626B" w14:textId="77777777" w:rsidR="008C4837" w:rsidRPr="004D16C6" w:rsidRDefault="008C4837" w:rsidP="002F0F82">
      <w:pPr>
        <w:pStyle w:val="3GPPHeader"/>
        <w:overflowPunct w:val="0"/>
        <w:ind w:left="1700" w:hanging="1700"/>
        <w:rPr>
          <w:rFonts w:asciiTheme="minorHAnsi" w:hAnsiTheme="minorHAnsi" w:cstheme="minorHAnsi"/>
          <w:sz w:val="20"/>
          <w:szCs w:val="20"/>
        </w:rPr>
      </w:pPr>
      <w:r w:rsidRPr="004D16C6">
        <w:rPr>
          <w:rFonts w:asciiTheme="minorHAnsi" w:hAnsiTheme="minorHAnsi" w:cstheme="minorHAnsi"/>
          <w:sz w:val="20"/>
          <w:szCs w:val="20"/>
        </w:rPr>
        <w:t>Document for:</w:t>
      </w:r>
      <w:r w:rsidRPr="004D16C6">
        <w:rPr>
          <w:rFonts w:asciiTheme="minorHAnsi" w:hAnsiTheme="minorHAnsi" w:cstheme="minorHAnsi"/>
          <w:sz w:val="20"/>
          <w:szCs w:val="20"/>
        </w:rPr>
        <w:tab/>
        <w:t>Discussion, Decision</w:t>
      </w:r>
    </w:p>
    <w:p w14:paraId="6989DD2A" w14:textId="6695C08E" w:rsidR="00E11B81" w:rsidRPr="004D16C6" w:rsidRDefault="00652667" w:rsidP="004D16C6">
      <w:pPr>
        <w:pStyle w:val="1"/>
        <w:jc w:val="both"/>
        <w:rPr>
          <w:rFonts w:asciiTheme="minorHAnsi" w:hAnsiTheme="minorHAnsi" w:cstheme="minorHAnsi"/>
          <w:b/>
          <w:bCs/>
          <w:sz w:val="24"/>
          <w:szCs w:val="24"/>
        </w:rPr>
      </w:pPr>
      <w:r w:rsidRPr="004D16C6">
        <w:rPr>
          <w:rFonts w:asciiTheme="minorHAnsi" w:hAnsiTheme="minorHAnsi" w:cstheme="minorHAnsi"/>
          <w:b/>
          <w:bCs/>
          <w:sz w:val="24"/>
          <w:szCs w:val="24"/>
        </w:rPr>
        <w:t>Introduction</w:t>
      </w:r>
      <w:bookmarkStart w:id="0" w:name="_Ref174151459"/>
      <w:bookmarkStart w:id="1" w:name="_Ref189809556"/>
    </w:p>
    <w:p w14:paraId="4949516C" w14:textId="37B1B6A8" w:rsidR="00815283" w:rsidRPr="004D16C6" w:rsidRDefault="00BE5298" w:rsidP="004D16C6">
      <w:pPr>
        <w:overflowPunct w:val="0"/>
        <w:jc w:val="both"/>
        <w:rPr>
          <w:rFonts w:asciiTheme="minorHAnsi" w:eastAsiaTheme="minorEastAsia" w:hAnsiTheme="minorHAnsi" w:cstheme="minorHAnsi"/>
          <w:sz w:val="20"/>
          <w:szCs w:val="20"/>
        </w:rPr>
      </w:pPr>
      <w:r w:rsidRPr="004D16C6">
        <w:rPr>
          <w:rFonts w:asciiTheme="minorHAnsi" w:eastAsiaTheme="minorEastAsia" w:hAnsiTheme="minorHAnsi" w:cstheme="minorHAnsi"/>
          <w:sz w:val="20"/>
          <w:szCs w:val="20"/>
        </w:rPr>
        <w:t xml:space="preserve"> </w:t>
      </w:r>
      <w:r w:rsidR="00815283" w:rsidRPr="004D16C6">
        <w:rPr>
          <w:rFonts w:asciiTheme="minorHAnsi" w:eastAsiaTheme="minorEastAsia" w:hAnsiTheme="minorHAnsi" w:cstheme="minorHAnsi"/>
          <w:sz w:val="20"/>
          <w:szCs w:val="20"/>
        </w:rPr>
        <w:t>RAN2#129</w:t>
      </w:r>
      <w:r w:rsidR="00D441C1" w:rsidRPr="004D16C6">
        <w:rPr>
          <w:rFonts w:asciiTheme="minorHAnsi" w:eastAsiaTheme="minorEastAsia" w:hAnsiTheme="minorHAnsi" w:cstheme="minorHAnsi"/>
          <w:sz w:val="20"/>
          <w:szCs w:val="20"/>
        </w:rPr>
        <w:t>bis</w:t>
      </w:r>
      <w:r w:rsidR="00815283" w:rsidRPr="004D16C6">
        <w:rPr>
          <w:rFonts w:asciiTheme="minorHAnsi" w:eastAsiaTheme="minorEastAsia" w:hAnsiTheme="minorHAnsi" w:cstheme="minorHAnsi"/>
          <w:sz w:val="20"/>
          <w:szCs w:val="20"/>
        </w:rPr>
        <w:t xml:space="preserve"> meeting reached following agreements on applicability reporting.</w:t>
      </w:r>
    </w:p>
    <w:p w14:paraId="1CC5849D" w14:textId="77777777" w:rsidR="00815283" w:rsidRPr="004D16C6" w:rsidRDefault="00815283" w:rsidP="004D16C6">
      <w:pPr>
        <w:overflowPunct w:val="0"/>
        <w:jc w:val="both"/>
        <w:rPr>
          <w:rFonts w:asciiTheme="minorHAnsi" w:eastAsiaTheme="minorEastAsia" w:hAnsiTheme="minorHAnsi" w:cstheme="minorHAnsi"/>
          <w:sz w:val="20"/>
          <w:szCs w:val="20"/>
        </w:rPr>
      </w:pPr>
      <w:r w:rsidRPr="004D16C6">
        <w:rPr>
          <w:rFonts w:asciiTheme="minorHAnsi" w:eastAsiaTheme="minorEastAsia" w:hAnsiTheme="minorHAnsi" w:cstheme="minorHAnsi"/>
          <w:sz w:val="20"/>
          <w:szCs w:val="20"/>
        </w:rPr>
        <w:t xml:space="preserve"> </w:t>
      </w:r>
      <w:bookmarkStart w:id="2" w:name="_Hlk195791609"/>
    </w:p>
    <w:p w14:paraId="02E11AF4"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
          <w:bCs/>
          <w:sz w:val="20"/>
          <w:lang w:val="en-GB" w:eastAsia="en-GB"/>
        </w:rPr>
      </w:pPr>
      <w:r w:rsidRPr="004D16C6">
        <w:rPr>
          <w:rFonts w:asciiTheme="minorHAnsi" w:eastAsia="MS Mincho" w:hAnsiTheme="minorHAnsi" w:cstheme="minorHAnsi"/>
          <w:b/>
          <w:bCs/>
          <w:sz w:val="20"/>
          <w:lang w:val="en-GB" w:eastAsia="en-GB"/>
        </w:rPr>
        <w:t>Agreements on option B</w:t>
      </w:r>
    </w:p>
    <w:p w14:paraId="10D3AC27"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r w:rsidRPr="004D16C6">
        <w:rPr>
          <w:rFonts w:asciiTheme="minorHAnsi" w:eastAsia="MS Mincho" w:hAnsiTheme="minorHAnsi" w:cstheme="minorHAnsi"/>
          <w:b/>
          <w:bCs/>
          <w:sz w:val="20"/>
          <w:lang w:val="en-GB" w:eastAsia="en-GB"/>
        </w:rPr>
        <w:t>1</w:t>
      </w:r>
      <w:r w:rsidRPr="004D16C6">
        <w:rPr>
          <w:rFonts w:asciiTheme="minorHAnsi" w:eastAsia="MS Mincho" w:hAnsiTheme="minorHAnsi" w:cstheme="minorHAnsi"/>
          <w:b/>
          <w:bCs/>
          <w:sz w:val="20"/>
          <w:lang w:val="en-GB" w:eastAsia="en-GB"/>
        </w:rPr>
        <w:tab/>
      </w:r>
      <w:r w:rsidRPr="004D16C6">
        <w:rPr>
          <w:rFonts w:asciiTheme="minorHAnsi" w:eastAsia="MS Mincho" w:hAnsiTheme="minorHAnsi" w:cstheme="minorHAnsi"/>
          <w:sz w:val="20"/>
          <w:lang w:val="en-GB" w:eastAsia="en-GB"/>
        </w:rP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23801FC6"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r w:rsidRPr="004D16C6">
        <w:rPr>
          <w:rFonts w:asciiTheme="minorHAnsi" w:eastAsia="MS Mincho" w:hAnsiTheme="minorHAnsi" w:cstheme="minorHAnsi"/>
          <w:sz w:val="20"/>
          <w:lang w:val="en-GB" w:eastAsia="en-GB"/>
        </w:rPr>
        <w:tab/>
        <w:t>Potential aspects to consider if RAN2 revisit:</w:t>
      </w:r>
    </w:p>
    <w:p w14:paraId="054FC3FA"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r w:rsidRPr="004D16C6">
        <w:rPr>
          <w:rFonts w:asciiTheme="minorHAnsi" w:eastAsia="MS Mincho" w:hAnsiTheme="minorHAnsi" w:cstheme="minorHAnsi"/>
          <w:sz w:val="20"/>
          <w:lang w:val="en-GB" w:eastAsia="en-GB"/>
        </w:rPr>
        <w:t>-</w:t>
      </w:r>
      <w:r w:rsidRPr="004D16C6">
        <w:rPr>
          <w:rFonts w:asciiTheme="minorHAnsi" w:eastAsia="MS Mincho" w:hAnsiTheme="minorHAnsi" w:cstheme="minorHAnsi"/>
          <w:sz w:val="20"/>
          <w:lang w:val="en-GB" w:eastAsia="en-GB"/>
        </w:rPr>
        <w:tab/>
        <w:t>To reconsider CSI-ReportConfig for option B, for example, if the list of inference related parameters is fully contained within existing CSI-ReportConfig.</w:t>
      </w:r>
    </w:p>
    <w:p w14:paraId="0132851A" w14:textId="40FEC55F" w:rsidR="00815283"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r w:rsidRPr="004D16C6">
        <w:rPr>
          <w:rFonts w:asciiTheme="minorHAnsi" w:eastAsia="MS Mincho" w:hAnsiTheme="minorHAnsi" w:cstheme="minorHAnsi"/>
          <w:sz w:val="20"/>
          <w:lang w:val="en-GB" w:eastAsia="en-GB"/>
        </w:rPr>
        <w:t>-</w:t>
      </w:r>
      <w:r w:rsidRPr="004D16C6">
        <w:rPr>
          <w:rFonts w:asciiTheme="minorHAnsi" w:eastAsia="MS Mincho" w:hAnsiTheme="minorHAnsi" w:cstheme="minorHAnsi"/>
          <w:sz w:val="20"/>
          <w:lang w:val="en-GB" w:eastAsia="en-GB"/>
        </w:rPr>
        <w:tab/>
        <w:t>to take into accounts UE behaviour when confirming the assumption e.g., whether option A and option B result in different UE behavior</w:t>
      </w:r>
    </w:p>
    <w:p w14:paraId="2F15F24C"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p>
    <w:p w14:paraId="1BB6E03D"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
          <w:sz w:val="20"/>
          <w:lang w:val="en-GB" w:eastAsia="en-GB"/>
        </w:rPr>
      </w:pPr>
      <w:r w:rsidRPr="004D16C6">
        <w:rPr>
          <w:rFonts w:asciiTheme="minorHAnsi" w:eastAsia="MS Mincho" w:hAnsiTheme="minorHAnsi" w:cstheme="minorHAnsi"/>
          <w:b/>
          <w:sz w:val="20"/>
          <w:lang w:val="en-GB" w:eastAsia="en-GB"/>
        </w:rPr>
        <w:t xml:space="preserve">Agreements on applicability reporting </w:t>
      </w:r>
    </w:p>
    <w:p w14:paraId="51C53756"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eastAsia="en-GB"/>
        </w:rPr>
      </w:pPr>
      <w:r w:rsidRPr="004D16C6">
        <w:rPr>
          <w:rFonts w:asciiTheme="minorHAnsi" w:eastAsia="MS Mincho" w:hAnsiTheme="minorHAnsi" w:cstheme="minorHAnsi"/>
          <w:bCs/>
          <w:sz w:val="20"/>
          <w:lang w:val="en-GB" w:eastAsia="en-GB"/>
        </w:rPr>
        <w:t>1</w:t>
      </w:r>
      <w:r w:rsidRPr="004D16C6">
        <w:rPr>
          <w:rFonts w:asciiTheme="minorHAnsi" w:eastAsia="MS Mincho" w:hAnsiTheme="minorHAnsi" w:cstheme="minorHAnsi"/>
          <w:bCs/>
          <w:sz w:val="20"/>
          <w:lang w:val="en-GB" w:eastAsia="en-GB"/>
        </w:rPr>
        <w:tab/>
        <w:t>Together with inapplicability reporting, UE further indicates a simple cause value of inapplicability FFS how to define this simple cause related to model availability and how we capture it in the spec</w:t>
      </w:r>
    </w:p>
    <w:p w14:paraId="15E8BA68" w14:textId="77777777"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eastAsia="en-GB"/>
        </w:rPr>
      </w:pPr>
      <w:r w:rsidRPr="004D16C6">
        <w:rPr>
          <w:rFonts w:asciiTheme="minorHAnsi" w:eastAsia="MS Mincho" w:hAnsiTheme="minorHAnsi" w:cstheme="minorHAnsi"/>
          <w:bCs/>
          <w:sz w:val="20"/>
          <w:lang w:val="en-GB" w:eastAsia="en-GB"/>
        </w:rPr>
        <w:t>2</w:t>
      </w:r>
      <w:r w:rsidRPr="004D16C6">
        <w:rPr>
          <w:rFonts w:asciiTheme="minorHAnsi" w:eastAsia="MS Mincho" w:hAnsiTheme="minorHAnsi" w:cstheme="minorHAnsi"/>
          <w:bCs/>
          <w:sz w:val="20"/>
          <w:lang w:val="en-GB" w:eastAsia="en-GB"/>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249F6147" w14:textId="1C43EB4B" w:rsidR="00D441C1" w:rsidRPr="004D16C6" w:rsidRDefault="00D441C1"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eastAsia="en-GB"/>
        </w:rPr>
      </w:pPr>
      <w:r w:rsidRPr="004D16C6">
        <w:rPr>
          <w:rFonts w:asciiTheme="minorHAnsi" w:eastAsia="MS Mincho" w:hAnsiTheme="minorHAnsi" w:cstheme="minorHAnsi"/>
          <w:bCs/>
          <w:sz w:val="20"/>
          <w:lang w:val="en-GB" w:eastAsia="en-GB"/>
        </w:rPr>
        <w:t>3</w:t>
      </w:r>
      <w:r w:rsidRPr="004D16C6">
        <w:rPr>
          <w:rFonts w:asciiTheme="minorHAnsi" w:eastAsia="MS Mincho" w:hAnsiTheme="minorHAnsi" w:cstheme="minorHAnsi"/>
          <w:bCs/>
          <w:sz w:val="20"/>
          <w:lang w:val="en-GB" w:eastAsia="en-GB"/>
        </w:rPr>
        <w:tab/>
        <w:t>No prohibit timer is introduced</w:t>
      </w:r>
    </w:p>
    <w:p w14:paraId="4E7FFEE0" w14:textId="77777777"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p>
    <w:p w14:paraId="656CC8FB" w14:textId="77777777"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
          <w:sz w:val="20"/>
          <w:lang w:val="en-GB"/>
        </w:rPr>
      </w:pPr>
      <w:r w:rsidRPr="004D16C6">
        <w:rPr>
          <w:rFonts w:asciiTheme="minorHAnsi" w:eastAsia="MS Mincho" w:hAnsiTheme="minorHAnsi" w:cstheme="minorHAnsi"/>
          <w:b/>
          <w:sz w:val="20"/>
          <w:lang w:val="en-GB"/>
        </w:rPr>
        <w:t>Agreements on data collection configuration</w:t>
      </w:r>
    </w:p>
    <w:p w14:paraId="196735CE" w14:textId="321F891E"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r w:rsidRPr="004D16C6">
        <w:rPr>
          <w:rFonts w:asciiTheme="minorHAnsi" w:eastAsia="MS Mincho" w:hAnsiTheme="minorHAnsi" w:cstheme="minorHAnsi"/>
          <w:bCs/>
          <w:sz w:val="20"/>
          <w:lang w:val="en-GB"/>
        </w:rPr>
        <w:t></w:t>
      </w:r>
      <w:r w:rsidRPr="004D16C6">
        <w:rPr>
          <w:rFonts w:asciiTheme="minorHAnsi" w:eastAsia="MS Mincho" w:hAnsiTheme="minorHAnsi" w:cstheme="minorHAnsi"/>
          <w:bCs/>
          <w:sz w:val="20"/>
          <w:lang w:val="en-GB"/>
        </w:rPr>
        <w:tab/>
        <w:t xml:space="preserve">The UE can request measurement configuration for data collection of AI/ML based beam management. The request can contain one or more of the following: </w:t>
      </w:r>
    </w:p>
    <w:p w14:paraId="2787D38A" w14:textId="77777777"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r w:rsidRPr="004D16C6">
        <w:rPr>
          <w:rFonts w:asciiTheme="minorHAnsi" w:eastAsia="MS Mincho" w:hAnsiTheme="minorHAnsi" w:cstheme="minorHAnsi"/>
          <w:bCs/>
          <w:sz w:val="20"/>
          <w:lang w:val="en-GB"/>
        </w:rPr>
        <w:t>•</w:t>
      </w:r>
      <w:r w:rsidRPr="004D16C6">
        <w:rPr>
          <w:rFonts w:asciiTheme="minorHAnsi" w:eastAsia="MS Mincho" w:hAnsiTheme="minorHAnsi" w:cstheme="minorHAnsi"/>
          <w:bCs/>
          <w:sz w:val="20"/>
          <w:lang w:val="en-GB"/>
        </w:rPr>
        <w:tab/>
        <w:t>An indication on start/stop of data collection</w:t>
      </w:r>
    </w:p>
    <w:p w14:paraId="20CB1559" w14:textId="5D95EB85"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r w:rsidRPr="004D16C6">
        <w:rPr>
          <w:rFonts w:asciiTheme="minorHAnsi" w:eastAsia="MS Mincho" w:hAnsiTheme="minorHAnsi" w:cstheme="minorHAnsi"/>
          <w:bCs/>
          <w:sz w:val="20"/>
          <w:lang w:val="en-GB"/>
        </w:rPr>
        <w:t>•</w:t>
      </w:r>
      <w:r w:rsidRPr="004D16C6">
        <w:rPr>
          <w:rFonts w:asciiTheme="minorHAnsi" w:eastAsia="MS Mincho" w:hAnsiTheme="minorHAnsi" w:cstheme="minorHAnsi"/>
          <w:bCs/>
          <w:sz w:val="20"/>
          <w:lang w:val="en-GB"/>
        </w:rPr>
        <w:tab/>
        <w:t>Preferred configuration from a list of candidate configurations provided by NW. Details of signaling are FFS. It is up to network what it configures at the end.</w:t>
      </w:r>
    </w:p>
    <w:p w14:paraId="020EFA33" w14:textId="29FEC45C"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r w:rsidRPr="004D16C6">
        <w:rPr>
          <w:rFonts w:asciiTheme="minorHAnsi" w:eastAsia="MS Mincho" w:hAnsiTheme="minorHAnsi" w:cstheme="minorHAnsi"/>
          <w:bCs/>
          <w:sz w:val="20"/>
          <w:lang w:val="en-GB"/>
        </w:rPr>
        <w:t></w:t>
      </w:r>
      <w:r w:rsidRPr="004D16C6">
        <w:rPr>
          <w:rFonts w:asciiTheme="minorHAnsi" w:eastAsia="MS Mincho" w:hAnsiTheme="minorHAnsi" w:cstheme="minorHAnsi"/>
          <w:bCs/>
          <w:sz w:val="20"/>
          <w:lang w:val="en-GB"/>
        </w:rPr>
        <w:tab/>
        <w:t>Introduce UAI message for UE request of data collection measurement configuration. And it is up to UE implementation when to send the request.</w:t>
      </w:r>
    </w:p>
    <w:p w14:paraId="28879D88" w14:textId="77777777" w:rsidR="00537776" w:rsidRPr="004D16C6" w:rsidRDefault="00537776"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p>
    <w:bookmarkEnd w:id="2"/>
    <w:p w14:paraId="0A28F3F7" w14:textId="77777777" w:rsidR="00815283" w:rsidRPr="004D16C6" w:rsidRDefault="00815283" w:rsidP="004D16C6">
      <w:pPr>
        <w:overflowPunct w:val="0"/>
        <w:jc w:val="both"/>
        <w:rPr>
          <w:rFonts w:asciiTheme="minorHAnsi" w:eastAsiaTheme="minorEastAsia" w:hAnsiTheme="minorHAnsi" w:cstheme="minorHAnsi"/>
          <w:sz w:val="20"/>
          <w:szCs w:val="20"/>
          <w:lang w:val="en-GB"/>
        </w:rPr>
      </w:pPr>
    </w:p>
    <w:p w14:paraId="612FBEB2" w14:textId="0B8E0AC9" w:rsidR="006C0F82" w:rsidRPr="004D16C6" w:rsidRDefault="00815283" w:rsidP="004D16C6">
      <w:pPr>
        <w:overflowPunct w:val="0"/>
        <w:jc w:val="both"/>
        <w:rPr>
          <w:rFonts w:asciiTheme="minorHAnsi" w:eastAsiaTheme="minorEastAsia" w:hAnsiTheme="minorHAnsi" w:cstheme="minorHAnsi"/>
          <w:iCs/>
          <w:sz w:val="20"/>
          <w:szCs w:val="20"/>
        </w:rPr>
      </w:pPr>
      <w:r w:rsidRPr="004D16C6">
        <w:rPr>
          <w:rFonts w:asciiTheme="minorHAnsi" w:eastAsiaTheme="minorEastAsia" w:hAnsiTheme="minorHAnsi" w:cstheme="minorHAnsi"/>
          <w:iCs/>
          <w:sz w:val="20"/>
          <w:szCs w:val="20"/>
        </w:rPr>
        <w:t xml:space="preserve">  </w:t>
      </w:r>
      <w:bookmarkStart w:id="3" w:name="_Hlk180608447"/>
      <w:r w:rsidRPr="004D16C6">
        <w:rPr>
          <w:rFonts w:asciiTheme="minorHAnsi" w:eastAsiaTheme="minorEastAsia" w:hAnsiTheme="minorHAnsi" w:cstheme="minorHAnsi"/>
          <w:iCs/>
          <w:sz w:val="20"/>
          <w:szCs w:val="20"/>
        </w:rPr>
        <w:t xml:space="preserve">This contribution discusses </w:t>
      </w:r>
      <w:r w:rsidR="00FE757E" w:rsidRPr="004D16C6">
        <w:rPr>
          <w:rFonts w:asciiTheme="minorHAnsi" w:eastAsiaTheme="minorEastAsia" w:hAnsiTheme="minorHAnsi" w:cstheme="minorHAnsi"/>
          <w:iCs/>
          <w:sz w:val="20"/>
          <w:szCs w:val="20"/>
        </w:rPr>
        <w:t>further activation/deactivation indication after AI/ML model functionality configured, as well as model monitoring configuration.</w:t>
      </w:r>
      <w:bookmarkEnd w:id="3"/>
    </w:p>
    <w:p w14:paraId="4D40BA47" w14:textId="4B4AE899" w:rsidR="000D01C7" w:rsidRPr="004D16C6" w:rsidRDefault="000D01C7" w:rsidP="004D16C6">
      <w:pPr>
        <w:pStyle w:val="1"/>
        <w:jc w:val="both"/>
        <w:rPr>
          <w:rFonts w:asciiTheme="minorHAnsi" w:eastAsiaTheme="minorEastAsia" w:hAnsiTheme="minorHAnsi" w:cstheme="minorHAnsi"/>
          <w:b/>
          <w:bCs/>
          <w:sz w:val="24"/>
          <w:szCs w:val="24"/>
          <w:lang w:val="en-US" w:eastAsia="ja-JP"/>
        </w:rPr>
      </w:pPr>
      <w:r w:rsidRPr="004D16C6">
        <w:rPr>
          <w:rFonts w:asciiTheme="minorHAnsi" w:eastAsiaTheme="minorEastAsia" w:hAnsiTheme="minorHAnsi" w:cstheme="minorHAnsi"/>
          <w:b/>
          <w:bCs/>
          <w:sz w:val="24"/>
          <w:szCs w:val="24"/>
          <w:lang w:val="en-US" w:eastAsia="ja-JP"/>
        </w:rPr>
        <w:t>Discussion</w:t>
      </w:r>
    </w:p>
    <w:p w14:paraId="3198CE72" w14:textId="0CB169AE" w:rsidR="007B13E2" w:rsidRPr="004D16C6" w:rsidRDefault="007B13E2" w:rsidP="004D16C6">
      <w:pPr>
        <w:pStyle w:val="2"/>
        <w:jc w:val="both"/>
        <w:rPr>
          <w:rFonts w:asciiTheme="minorHAnsi" w:eastAsiaTheme="minorEastAsia" w:hAnsiTheme="minorHAnsi" w:cstheme="minorHAnsi"/>
          <w:b/>
          <w:bCs/>
          <w:sz w:val="21"/>
          <w:szCs w:val="21"/>
          <w:lang w:eastAsia="ja-JP"/>
        </w:rPr>
      </w:pPr>
      <w:bookmarkStart w:id="4" w:name="_Hlk195801089"/>
      <w:r w:rsidRPr="004D16C6">
        <w:rPr>
          <w:rFonts w:asciiTheme="minorHAnsi" w:eastAsiaTheme="minorEastAsia" w:hAnsiTheme="minorHAnsi" w:cstheme="minorHAnsi"/>
          <w:b/>
          <w:bCs/>
          <w:sz w:val="21"/>
          <w:szCs w:val="21"/>
          <w:lang w:eastAsia="ja-JP"/>
        </w:rPr>
        <w:t>activation/deactivation</w:t>
      </w:r>
      <w:r w:rsidR="009130E1" w:rsidRPr="004D16C6">
        <w:rPr>
          <w:rFonts w:asciiTheme="minorHAnsi" w:eastAsiaTheme="minorEastAsia" w:hAnsiTheme="minorHAnsi" w:cstheme="minorHAnsi"/>
          <w:b/>
          <w:bCs/>
          <w:sz w:val="21"/>
          <w:szCs w:val="21"/>
          <w:lang w:eastAsia="ja-JP"/>
        </w:rPr>
        <w:t xml:space="preserve"> of semi-persistent CSI-reporting configuration</w:t>
      </w:r>
    </w:p>
    <w:bookmarkEnd w:id="4"/>
    <w:p w14:paraId="0593D787" w14:textId="3DE1DAAF" w:rsidR="00A52EAC" w:rsidRPr="004D16C6" w:rsidRDefault="00A52EAC" w:rsidP="004D16C6">
      <w:pPr>
        <w:ind w:firstLineChars="50" w:firstLine="100"/>
        <w:jc w:val="both"/>
        <w:rPr>
          <w:rFonts w:asciiTheme="minorHAnsi" w:hAnsiTheme="minorHAnsi" w:cstheme="minorHAnsi"/>
          <w:sz w:val="20"/>
          <w:szCs w:val="20"/>
          <w:lang w:val="en-GB"/>
        </w:rPr>
      </w:pPr>
      <w:r w:rsidRPr="004D16C6">
        <w:rPr>
          <w:rFonts w:asciiTheme="minorHAnsi" w:hAnsiTheme="minorHAnsi" w:cstheme="minorHAnsi"/>
          <w:sz w:val="20"/>
          <w:szCs w:val="20"/>
          <w:lang w:val="en-GB"/>
        </w:rPr>
        <w:t xml:space="preserve">It was agreed in </w:t>
      </w:r>
      <w:r w:rsidR="00446224" w:rsidRPr="004D16C6">
        <w:rPr>
          <w:rFonts w:asciiTheme="minorHAnsi" w:hAnsiTheme="minorHAnsi" w:cstheme="minorHAnsi"/>
          <w:sz w:val="20"/>
          <w:szCs w:val="20"/>
          <w:lang w:val="en-GB"/>
        </w:rPr>
        <w:t xml:space="preserve">RAN2#129 </w:t>
      </w:r>
      <w:r w:rsidRPr="004D16C6">
        <w:rPr>
          <w:rFonts w:asciiTheme="minorHAnsi" w:hAnsiTheme="minorHAnsi" w:cstheme="minorHAnsi"/>
          <w:sz w:val="20"/>
          <w:szCs w:val="20"/>
          <w:lang w:val="en-GB"/>
        </w:rPr>
        <w:t xml:space="preserve">that “Semi-persistent and aperiodic CSI reporting of applicable functionality is activated following legacy CSI framework: </w:t>
      </w:r>
    </w:p>
    <w:p w14:paraId="13C0033A" w14:textId="77777777" w:rsidR="00A52EAC" w:rsidRPr="004D16C6" w:rsidRDefault="00A52EAC" w:rsidP="004D16C6">
      <w:pPr>
        <w:ind w:firstLineChars="50" w:firstLine="100"/>
        <w:jc w:val="both"/>
        <w:rPr>
          <w:rFonts w:asciiTheme="minorHAnsi" w:hAnsiTheme="minorHAnsi" w:cstheme="minorHAnsi"/>
          <w:sz w:val="20"/>
          <w:szCs w:val="20"/>
          <w:lang w:val="en-GB"/>
        </w:rPr>
      </w:pPr>
      <w:r w:rsidRPr="004D16C6">
        <w:rPr>
          <w:rFonts w:asciiTheme="minorHAnsi" w:hAnsiTheme="minorHAnsi" w:cstheme="minorHAnsi"/>
          <w:sz w:val="20"/>
          <w:szCs w:val="20"/>
          <w:lang w:val="en-GB"/>
        </w:rPr>
        <w:t>Semi-persistent reporting, activated by MAC CE/DCI</w:t>
      </w:r>
    </w:p>
    <w:p w14:paraId="3A98424D" w14:textId="5F7B44CD" w:rsidR="00446224" w:rsidRPr="004D16C6" w:rsidRDefault="00A52EAC" w:rsidP="004D16C6">
      <w:pPr>
        <w:ind w:firstLineChars="50" w:firstLine="100"/>
        <w:jc w:val="both"/>
        <w:rPr>
          <w:rFonts w:asciiTheme="minorHAnsi" w:hAnsiTheme="minorHAnsi" w:cstheme="minorHAnsi"/>
          <w:sz w:val="20"/>
          <w:szCs w:val="20"/>
          <w:lang w:val="en-GB"/>
        </w:rPr>
      </w:pPr>
      <w:r w:rsidRPr="004D16C6">
        <w:rPr>
          <w:rFonts w:asciiTheme="minorHAnsi" w:hAnsiTheme="minorHAnsi" w:cstheme="minorHAnsi"/>
          <w:sz w:val="20"/>
          <w:szCs w:val="20"/>
          <w:lang w:val="en-GB"/>
        </w:rPr>
        <w:t>Aperiodic CSI reporting, activated by DCI”</w:t>
      </w:r>
    </w:p>
    <w:p w14:paraId="370D0C38" w14:textId="77777777" w:rsidR="00A52EAC" w:rsidRPr="004D16C6" w:rsidRDefault="00A52EAC" w:rsidP="004D16C6">
      <w:pPr>
        <w:ind w:firstLineChars="50" w:firstLine="120"/>
        <w:jc w:val="both"/>
        <w:rPr>
          <w:rFonts w:asciiTheme="minorHAnsi" w:hAnsiTheme="minorHAnsi" w:cstheme="minorHAnsi"/>
          <w:lang w:val="en-GB"/>
        </w:rPr>
      </w:pPr>
    </w:p>
    <w:p w14:paraId="777444D9" w14:textId="2A2193DE" w:rsidR="00A52EAC" w:rsidRPr="004D16C6" w:rsidRDefault="00A52EAC"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
          <w:bCs/>
          <w:sz w:val="20"/>
          <w:lang w:val="en-GB" w:eastAsia="en-GB"/>
        </w:rPr>
      </w:pPr>
    </w:p>
    <w:p w14:paraId="42822AE0" w14:textId="77777777" w:rsidR="00A52EAC" w:rsidRPr="004D16C6" w:rsidRDefault="00A52EAC"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r w:rsidRPr="004D16C6">
        <w:rPr>
          <w:rFonts w:asciiTheme="minorHAnsi" w:eastAsia="MS Mincho" w:hAnsiTheme="minorHAnsi" w:cstheme="minorHAnsi"/>
          <w:sz w:val="20"/>
          <w:lang w:val="en-GB" w:eastAsia="en-GB"/>
        </w:rPr>
        <w:lastRenderedPageBreak/>
        <w:t>Semi-persistent and aperiodic CSI reporting of applicable functionality is activated following legacy CSI framework:</w:t>
      </w:r>
    </w:p>
    <w:p w14:paraId="16B39889" w14:textId="77777777" w:rsidR="00A52EAC" w:rsidRPr="004D16C6" w:rsidRDefault="00A52EAC"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eastAsia="en-GB"/>
        </w:rPr>
      </w:pPr>
      <w:r w:rsidRPr="004D16C6">
        <w:rPr>
          <w:rFonts w:asciiTheme="minorHAnsi" w:eastAsia="MS Mincho" w:hAnsiTheme="minorHAnsi" w:cstheme="minorHAnsi"/>
          <w:sz w:val="20"/>
          <w:lang w:val="en-GB" w:eastAsia="en-GB"/>
        </w:rPr>
        <w:t>Semi-persistent reporting, activated by MAC CE/DCI</w:t>
      </w:r>
    </w:p>
    <w:p w14:paraId="704EB020" w14:textId="02EF8C5A" w:rsidR="00446224" w:rsidRPr="004D16C6" w:rsidRDefault="00A52EAC"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sz w:val="20"/>
          <w:lang w:val="en-GB"/>
        </w:rPr>
      </w:pPr>
      <w:r w:rsidRPr="004D16C6">
        <w:rPr>
          <w:rFonts w:asciiTheme="minorHAnsi" w:eastAsia="MS Mincho" w:hAnsiTheme="minorHAnsi" w:cstheme="minorHAnsi"/>
          <w:sz w:val="20"/>
          <w:lang w:val="en-GB" w:eastAsia="en-GB"/>
        </w:rPr>
        <w:t>Aperiodic CSI reporting, activated by DC</w:t>
      </w:r>
    </w:p>
    <w:p w14:paraId="15C7BE3A" w14:textId="77777777" w:rsidR="00446224" w:rsidRPr="004D16C6" w:rsidRDefault="00446224" w:rsidP="004D16C6">
      <w:pPr>
        <w:pBdr>
          <w:top w:val="single" w:sz="4" w:space="1" w:color="auto"/>
          <w:left w:val="single" w:sz="4" w:space="1" w:color="auto"/>
          <w:bottom w:val="single" w:sz="4" w:space="1" w:color="auto"/>
          <w:right w:val="single" w:sz="4" w:space="1" w:color="auto"/>
        </w:pBdr>
        <w:tabs>
          <w:tab w:val="left" w:pos="1622"/>
        </w:tabs>
        <w:ind w:left="1622" w:hanging="363"/>
        <w:jc w:val="both"/>
        <w:rPr>
          <w:rFonts w:asciiTheme="minorHAnsi" w:eastAsia="MS Mincho" w:hAnsiTheme="minorHAnsi" w:cstheme="minorHAnsi"/>
          <w:bCs/>
          <w:sz w:val="20"/>
          <w:lang w:val="en-GB"/>
        </w:rPr>
      </w:pPr>
    </w:p>
    <w:p w14:paraId="4F072094" w14:textId="77777777" w:rsidR="007B13E2" w:rsidRPr="004D16C6" w:rsidRDefault="007B13E2" w:rsidP="004D16C6">
      <w:pPr>
        <w:jc w:val="both"/>
        <w:rPr>
          <w:rFonts w:asciiTheme="minorHAnsi" w:hAnsiTheme="minorHAnsi" w:cstheme="minorHAnsi"/>
          <w:lang w:val="en-GB"/>
        </w:rPr>
      </w:pPr>
    </w:p>
    <w:p w14:paraId="55EB398C" w14:textId="77777777" w:rsidR="00DF52B4" w:rsidRPr="004D16C6" w:rsidRDefault="00E61E82" w:rsidP="004D16C6">
      <w:pPr>
        <w:overflowPunct w:val="0"/>
        <w:autoSpaceDE w:val="0"/>
        <w:autoSpaceDN w:val="0"/>
        <w:adjustRightInd w:val="0"/>
        <w:spacing w:before="60"/>
        <w:jc w:val="both"/>
        <w:textAlignment w:val="baseline"/>
        <w:rPr>
          <w:rFonts w:asciiTheme="minorHAnsi" w:eastAsia="等线" w:hAnsiTheme="minorHAnsi" w:cstheme="minorHAnsi"/>
          <w:bCs/>
          <w:sz w:val="20"/>
          <w:szCs w:val="20"/>
          <w:lang w:val="en-GB" w:eastAsia="zh-CN"/>
        </w:rPr>
      </w:pPr>
      <w:r w:rsidRPr="004D16C6">
        <w:rPr>
          <w:rFonts w:asciiTheme="minorHAnsi" w:eastAsia="等线" w:hAnsiTheme="minorHAnsi" w:cstheme="minorHAnsi"/>
          <w:bCs/>
          <w:sz w:val="20"/>
          <w:szCs w:val="20"/>
          <w:lang w:val="en-GB" w:eastAsia="zh-CN"/>
        </w:rPr>
        <w:t xml:space="preserve"> </w:t>
      </w:r>
      <w:r w:rsidR="00C92E32" w:rsidRPr="004D16C6">
        <w:rPr>
          <w:rFonts w:asciiTheme="minorHAnsi" w:eastAsia="等线" w:hAnsiTheme="minorHAnsi" w:cstheme="minorHAnsi"/>
          <w:bCs/>
          <w:sz w:val="20"/>
          <w:szCs w:val="20"/>
          <w:lang w:val="en-GB" w:eastAsia="zh-CN"/>
        </w:rPr>
        <w:t>Here we focus on semi-persistent CSI-ReportConfig</w:t>
      </w:r>
      <w:r w:rsidR="00DF52B4" w:rsidRPr="004D16C6">
        <w:rPr>
          <w:rFonts w:asciiTheme="minorHAnsi" w:eastAsia="等线" w:hAnsiTheme="minorHAnsi" w:cstheme="minorHAnsi"/>
          <w:bCs/>
          <w:sz w:val="20"/>
          <w:szCs w:val="20"/>
          <w:lang w:val="en-GB" w:eastAsia="zh-CN"/>
        </w:rPr>
        <w:t xml:space="preserve"> since semi-persistent CSI reporting can be activated by MAC CE which is in RAN2 scope</w:t>
      </w:r>
      <w:r w:rsidR="00C92E32" w:rsidRPr="004D16C6">
        <w:rPr>
          <w:rFonts w:asciiTheme="minorHAnsi" w:eastAsia="等线" w:hAnsiTheme="minorHAnsi" w:cstheme="minorHAnsi"/>
          <w:bCs/>
          <w:sz w:val="20"/>
          <w:szCs w:val="20"/>
          <w:lang w:val="en-GB" w:eastAsia="zh-CN"/>
        </w:rPr>
        <w:t xml:space="preserve">. </w:t>
      </w:r>
    </w:p>
    <w:p w14:paraId="6E1B8882" w14:textId="3FFD7E2E" w:rsidR="00E11229" w:rsidRPr="004D16C6" w:rsidRDefault="00DF52B4" w:rsidP="004D16C6">
      <w:pPr>
        <w:overflowPunct w:val="0"/>
        <w:autoSpaceDE w:val="0"/>
        <w:autoSpaceDN w:val="0"/>
        <w:adjustRightInd w:val="0"/>
        <w:spacing w:before="60"/>
        <w:jc w:val="both"/>
        <w:textAlignment w:val="baseline"/>
        <w:rPr>
          <w:rFonts w:asciiTheme="minorHAnsi" w:eastAsiaTheme="minorEastAsia" w:hAnsiTheme="minorHAnsi" w:cstheme="minorHAnsi"/>
          <w:bCs/>
          <w:sz w:val="20"/>
          <w:szCs w:val="20"/>
          <w:lang w:val="en-GB"/>
        </w:rPr>
      </w:pPr>
      <w:r w:rsidRPr="004D16C6">
        <w:rPr>
          <w:rFonts w:asciiTheme="minorHAnsi" w:eastAsia="等线" w:hAnsiTheme="minorHAnsi" w:cstheme="minorHAnsi"/>
          <w:bCs/>
          <w:sz w:val="20"/>
          <w:szCs w:val="20"/>
          <w:lang w:val="en-GB" w:eastAsia="zh-CN"/>
        </w:rPr>
        <w:t xml:space="preserve"> </w:t>
      </w:r>
      <w:r w:rsidR="00E11229" w:rsidRPr="004D16C6">
        <w:rPr>
          <w:rFonts w:asciiTheme="minorHAnsi" w:eastAsia="等线" w:hAnsiTheme="minorHAnsi" w:cstheme="minorHAnsi"/>
          <w:bCs/>
          <w:sz w:val="20"/>
          <w:szCs w:val="20"/>
          <w:lang w:val="en-GB" w:eastAsia="zh-CN"/>
        </w:rPr>
        <w:t>Since the NW-side</w:t>
      </w:r>
      <w:r w:rsidR="00E11229" w:rsidRPr="004D16C6">
        <w:rPr>
          <w:rFonts w:asciiTheme="minorHAnsi" w:eastAsiaTheme="minorEastAsia" w:hAnsiTheme="minorHAnsi" w:cstheme="minorHAnsi"/>
          <w:bCs/>
          <w:sz w:val="20"/>
          <w:szCs w:val="20"/>
          <w:lang w:val="en-GB"/>
        </w:rPr>
        <w:t xml:space="preserve"> </w:t>
      </w:r>
      <w:r w:rsidR="00E11229" w:rsidRPr="004D16C6">
        <w:rPr>
          <w:rFonts w:asciiTheme="minorHAnsi" w:eastAsia="等线" w:hAnsiTheme="minorHAnsi" w:cstheme="minorHAnsi"/>
          <w:bCs/>
          <w:sz w:val="20"/>
          <w:szCs w:val="20"/>
          <w:lang w:val="en-GB" w:eastAsia="zh-CN"/>
        </w:rPr>
        <w:t xml:space="preserve">additional conditions (represented by CSI-ReportConfig or a set of inference-related parameters) are provided in Step 3, it is reasonable for the NW to provide its supported semi-persistent CSI-ReportConfig to all UEs reporting their Rel-19 AI/ML-enabled features/FGs (e.g., AI/ML-enabled beam prediction features/FGs). Upon receiving the NW-side additional conditions in Step 3, the UE reports its applicability for all provided semi-persistent CSI-ReportConfig in Step 4. </w:t>
      </w:r>
      <w:bookmarkStart w:id="5" w:name="_Hlk195797726"/>
      <w:r w:rsidR="00E11229" w:rsidRPr="004D16C6">
        <w:rPr>
          <w:rFonts w:asciiTheme="minorHAnsi" w:eastAsia="等线" w:hAnsiTheme="minorHAnsi" w:cstheme="minorHAnsi"/>
          <w:bCs/>
          <w:sz w:val="20"/>
          <w:szCs w:val="20"/>
          <w:lang w:val="en-GB" w:eastAsia="zh-CN"/>
        </w:rPr>
        <w:t>The applicability reported by the UE may be distributed among all provided semi-persistent CSI reports.</w:t>
      </w:r>
      <w:bookmarkEnd w:id="5"/>
    </w:p>
    <w:p w14:paraId="0D4FDE62" w14:textId="77777777" w:rsidR="00E11229" w:rsidRPr="004D16C6" w:rsidRDefault="00E11229" w:rsidP="004D16C6">
      <w:pPr>
        <w:overflowPunct w:val="0"/>
        <w:autoSpaceDE w:val="0"/>
        <w:autoSpaceDN w:val="0"/>
        <w:adjustRightInd w:val="0"/>
        <w:spacing w:before="60"/>
        <w:jc w:val="both"/>
        <w:textAlignment w:val="baseline"/>
        <w:rPr>
          <w:rFonts w:asciiTheme="minorHAnsi" w:eastAsiaTheme="minorEastAsia" w:hAnsiTheme="minorHAnsi" w:cstheme="minorHAnsi"/>
          <w:bCs/>
          <w:sz w:val="20"/>
          <w:szCs w:val="20"/>
          <w:lang w:val="en-GB"/>
        </w:rPr>
      </w:pPr>
    </w:p>
    <w:p w14:paraId="459E463F" w14:textId="4F4D38B8" w:rsidR="00E11229" w:rsidRPr="004D16C6" w:rsidRDefault="00E11229" w:rsidP="004D16C6">
      <w:pPr>
        <w:pStyle w:val="Observation"/>
        <w:jc w:val="both"/>
        <w:rPr>
          <w:rFonts w:asciiTheme="minorHAnsi" w:hAnsiTheme="minorHAnsi" w:cstheme="minorHAnsi"/>
          <w:sz w:val="21"/>
          <w:szCs w:val="21"/>
          <w:lang w:eastAsia="ja-JP"/>
        </w:rPr>
      </w:pPr>
      <w:r w:rsidRPr="004D16C6">
        <w:rPr>
          <w:rFonts w:asciiTheme="minorHAnsi" w:hAnsiTheme="minorHAnsi" w:cstheme="minorHAnsi"/>
          <w:sz w:val="21"/>
          <w:szCs w:val="21"/>
        </w:rPr>
        <w:t xml:space="preserve"> </w:t>
      </w:r>
      <w:bookmarkStart w:id="6" w:name="_Toc196484306"/>
      <w:r w:rsidRPr="004D16C6">
        <w:rPr>
          <w:rFonts w:asciiTheme="minorHAnsi" w:hAnsiTheme="minorHAnsi" w:cstheme="minorHAnsi"/>
          <w:sz w:val="21"/>
          <w:szCs w:val="21"/>
        </w:rPr>
        <w:t xml:space="preserve">The applicability reported by the UE </w:t>
      </w:r>
      <w:r w:rsidRPr="004D16C6">
        <w:rPr>
          <w:rFonts w:asciiTheme="minorHAnsi" w:eastAsiaTheme="minorEastAsia" w:hAnsiTheme="minorHAnsi" w:cstheme="minorHAnsi"/>
          <w:sz w:val="21"/>
          <w:szCs w:val="21"/>
          <w:lang w:eastAsia="ja-JP"/>
        </w:rPr>
        <w:t xml:space="preserve">in Step 4 </w:t>
      </w:r>
      <w:r w:rsidRPr="004D16C6">
        <w:rPr>
          <w:rFonts w:asciiTheme="minorHAnsi" w:hAnsiTheme="minorHAnsi" w:cstheme="minorHAnsi"/>
          <w:sz w:val="21"/>
          <w:szCs w:val="21"/>
        </w:rPr>
        <w:t>may be distributed among all provided semi-persistent CSI reports.</w:t>
      </w:r>
      <w:bookmarkEnd w:id="6"/>
    </w:p>
    <w:p w14:paraId="7979D2BC" w14:textId="637C8B11" w:rsidR="006E4421" w:rsidRPr="004D16C6" w:rsidRDefault="00E11229" w:rsidP="004D16C6">
      <w:pPr>
        <w:overflowPunct w:val="0"/>
        <w:autoSpaceDE w:val="0"/>
        <w:autoSpaceDN w:val="0"/>
        <w:adjustRightInd w:val="0"/>
        <w:spacing w:before="60"/>
        <w:jc w:val="both"/>
        <w:textAlignment w:val="baseline"/>
        <w:rPr>
          <w:rFonts w:asciiTheme="minorHAnsi" w:eastAsiaTheme="minorEastAsia" w:hAnsiTheme="minorHAnsi" w:cstheme="minorHAnsi"/>
          <w:bCs/>
          <w:sz w:val="20"/>
          <w:szCs w:val="20"/>
          <w:lang w:val="en-GB"/>
        </w:rPr>
      </w:pPr>
      <w:r w:rsidRPr="004D16C6">
        <w:rPr>
          <w:rFonts w:asciiTheme="minorHAnsi" w:eastAsiaTheme="minorEastAsia" w:hAnsiTheme="minorHAnsi" w:cstheme="minorHAnsi"/>
          <w:bCs/>
          <w:sz w:val="20"/>
          <w:szCs w:val="20"/>
          <w:lang w:val="en-GB"/>
        </w:rPr>
        <w:t xml:space="preserve"> </w:t>
      </w:r>
    </w:p>
    <w:p w14:paraId="1913047C" w14:textId="4A1B5D66" w:rsidR="008A36EE" w:rsidRPr="004D16C6" w:rsidRDefault="008A36EE" w:rsidP="004D16C6">
      <w:pPr>
        <w:overflowPunct w:val="0"/>
        <w:autoSpaceDE w:val="0"/>
        <w:autoSpaceDN w:val="0"/>
        <w:adjustRightInd w:val="0"/>
        <w:spacing w:before="60"/>
        <w:jc w:val="both"/>
        <w:textAlignment w:val="baseline"/>
        <w:rPr>
          <w:rFonts w:asciiTheme="minorHAnsi" w:eastAsiaTheme="minorEastAsia" w:hAnsiTheme="minorHAnsi" w:cstheme="minorHAnsi"/>
          <w:bCs/>
          <w:sz w:val="20"/>
          <w:szCs w:val="20"/>
          <w:lang w:val="en-GB"/>
        </w:rPr>
      </w:pPr>
      <w:r w:rsidRPr="004D16C6">
        <w:rPr>
          <w:rFonts w:asciiTheme="minorHAnsi" w:eastAsiaTheme="minorEastAsia" w:hAnsiTheme="minorHAnsi" w:cstheme="minorHAnsi"/>
          <w:bCs/>
          <w:sz w:val="20"/>
          <w:szCs w:val="20"/>
          <w:lang w:val="en-GB"/>
        </w:rPr>
        <w:t xml:space="preserve"> In order to reduce the heavy overhead caused by activating individual semi-persistent CSI reports for different UEs, the network may aim to concentrate AI/ML inference configurations into certain semi-persistent CSI-ReportConfigs that are applicable to the majority of UEs. </w:t>
      </w:r>
      <w:r w:rsidR="00265567" w:rsidRPr="004D16C6">
        <w:rPr>
          <w:rFonts w:asciiTheme="minorHAnsi" w:eastAsiaTheme="minorEastAsia" w:hAnsiTheme="minorHAnsi" w:cstheme="minorHAnsi"/>
          <w:bCs/>
          <w:sz w:val="20"/>
          <w:szCs w:val="20"/>
          <w:lang w:val="en-GB"/>
        </w:rPr>
        <w:t xml:space="preserve">In practice, a large proportion of UEs may share similar applicability parameters, making group-based activation both feasible and effective. </w:t>
      </w:r>
      <w:r w:rsidR="009130E1" w:rsidRPr="004D16C6">
        <w:rPr>
          <w:rFonts w:asciiTheme="minorHAnsi" w:eastAsiaTheme="minorEastAsia" w:hAnsiTheme="minorHAnsi" w:cstheme="minorHAnsi"/>
          <w:bCs/>
          <w:sz w:val="20"/>
          <w:szCs w:val="20"/>
          <w:lang w:val="en-GB"/>
        </w:rPr>
        <w:t>In such a case, an activation/deactivation MAC CE addressed to a UE group containing applicable UEs is a much more efficient way.</w:t>
      </w:r>
    </w:p>
    <w:p w14:paraId="449D8C1B" w14:textId="77777777" w:rsidR="009130E1" w:rsidRPr="004D16C6" w:rsidRDefault="009130E1" w:rsidP="004D16C6">
      <w:pPr>
        <w:overflowPunct w:val="0"/>
        <w:autoSpaceDE w:val="0"/>
        <w:autoSpaceDN w:val="0"/>
        <w:adjustRightInd w:val="0"/>
        <w:spacing w:before="60"/>
        <w:jc w:val="both"/>
        <w:textAlignment w:val="baseline"/>
        <w:rPr>
          <w:rFonts w:asciiTheme="minorHAnsi" w:eastAsiaTheme="minorEastAsia" w:hAnsiTheme="minorHAnsi" w:cstheme="minorHAnsi"/>
          <w:bCs/>
          <w:sz w:val="20"/>
          <w:szCs w:val="20"/>
          <w:lang w:val="en-GB"/>
        </w:rPr>
      </w:pPr>
    </w:p>
    <w:p w14:paraId="1516BD56" w14:textId="63407551" w:rsidR="009130E1" w:rsidRPr="004D16C6" w:rsidRDefault="009130E1" w:rsidP="004D16C6">
      <w:pPr>
        <w:pStyle w:val="Proposal"/>
        <w:jc w:val="both"/>
        <w:rPr>
          <w:rFonts w:asciiTheme="minorHAnsi" w:hAnsiTheme="minorHAnsi" w:cstheme="minorHAnsi"/>
          <w:sz w:val="21"/>
          <w:szCs w:val="21"/>
        </w:rPr>
      </w:pPr>
      <w:bookmarkStart w:id="7" w:name="_Toc196484254"/>
      <w:bookmarkStart w:id="8" w:name="_Hlk195802791"/>
      <w:r w:rsidRPr="004D16C6">
        <w:rPr>
          <w:rFonts w:asciiTheme="minorHAnsi" w:hAnsiTheme="minorHAnsi" w:cstheme="minorHAnsi"/>
          <w:sz w:val="21"/>
          <w:szCs w:val="21"/>
        </w:rPr>
        <w:t xml:space="preserve">RAN2 to decide whether </w:t>
      </w:r>
      <w:r w:rsidRPr="004D16C6">
        <w:rPr>
          <w:rFonts w:asciiTheme="minorHAnsi" w:eastAsiaTheme="minorEastAsia" w:hAnsiTheme="minorHAnsi" w:cstheme="minorHAnsi"/>
          <w:sz w:val="21"/>
          <w:szCs w:val="21"/>
          <w:lang w:eastAsia="ja-JP"/>
        </w:rPr>
        <w:t>an activation</w:t>
      </w:r>
      <w:r w:rsidRPr="004D16C6">
        <w:rPr>
          <w:rFonts w:asciiTheme="minorHAnsi" w:hAnsiTheme="minorHAnsi" w:cstheme="minorHAnsi"/>
          <w:sz w:val="21"/>
          <w:szCs w:val="21"/>
        </w:rPr>
        <w:t xml:space="preserve"> / deactivation </w:t>
      </w:r>
      <w:r w:rsidRPr="004D16C6">
        <w:rPr>
          <w:rFonts w:asciiTheme="minorHAnsi" w:eastAsiaTheme="minorEastAsia" w:hAnsiTheme="minorHAnsi" w:cstheme="minorHAnsi"/>
          <w:sz w:val="21"/>
          <w:szCs w:val="21"/>
          <w:lang w:eastAsia="ja-JP"/>
        </w:rPr>
        <w:t>MAC CE of</w:t>
      </w:r>
      <w:r w:rsidRPr="004D16C6">
        <w:rPr>
          <w:rFonts w:asciiTheme="minorHAnsi" w:hAnsiTheme="minorHAnsi" w:cstheme="minorHAnsi"/>
          <w:sz w:val="21"/>
          <w:szCs w:val="21"/>
        </w:rPr>
        <w:t xml:space="preserve"> </w:t>
      </w:r>
      <w:r w:rsidRPr="004D16C6">
        <w:rPr>
          <w:rFonts w:asciiTheme="minorHAnsi" w:eastAsiaTheme="minorEastAsia" w:hAnsiTheme="minorHAnsi" w:cstheme="minorHAnsi"/>
          <w:sz w:val="21"/>
          <w:szCs w:val="21"/>
          <w:lang w:eastAsia="ja-JP"/>
        </w:rPr>
        <w:t xml:space="preserve">semi-persistent CSI </w:t>
      </w:r>
      <w:r w:rsidRPr="004D16C6">
        <w:rPr>
          <w:rFonts w:asciiTheme="minorHAnsi" w:hAnsiTheme="minorHAnsi" w:cstheme="minorHAnsi"/>
          <w:sz w:val="21"/>
          <w:szCs w:val="21"/>
        </w:rPr>
        <w:t xml:space="preserve">reporting configuration </w:t>
      </w:r>
      <w:r w:rsidRPr="004D16C6">
        <w:rPr>
          <w:rFonts w:asciiTheme="minorHAnsi" w:eastAsiaTheme="minorEastAsia" w:hAnsiTheme="minorHAnsi" w:cstheme="minorHAnsi"/>
          <w:sz w:val="21"/>
          <w:szCs w:val="21"/>
          <w:lang w:eastAsia="ja-JP"/>
        </w:rPr>
        <w:t>address to a UE group contai</w:t>
      </w:r>
      <w:r w:rsidR="00265567" w:rsidRPr="004D16C6">
        <w:rPr>
          <w:rFonts w:asciiTheme="minorHAnsi" w:eastAsiaTheme="minorEastAsia" w:hAnsiTheme="minorHAnsi" w:cstheme="minorHAnsi"/>
          <w:sz w:val="21"/>
          <w:szCs w:val="21"/>
          <w:lang w:eastAsia="ja-JP"/>
        </w:rPr>
        <w:t>n</w:t>
      </w:r>
      <w:r w:rsidRPr="004D16C6">
        <w:rPr>
          <w:rFonts w:asciiTheme="minorHAnsi" w:eastAsiaTheme="minorEastAsia" w:hAnsiTheme="minorHAnsi" w:cstheme="minorHAnsi"/>
          <w:sz w:val="21"/>
          <w:szCs w:val="21"/>
          <w:lang w:eastAsia="ja-JP"/>
        </w:rPr>
        <w:t xml:space="preserve">ing applicable UEs </w:t>
      </w:r>
      <w:r w:rsidRPr="004D16C6">
        <w:rPr>
          <w:rFonts w:asciiTheme="minorHAnsi" w:hAnsiTheme="minorHAnsi" w:cstheme="minorHAnsi"/>
          <w:sz w:val="21"/>
          <w:szCs w:val="21"/>
        </w:rPr>
        <w:t>is supported.</w:t>
      </w:r>
      <w:bookmarkEnd w:id="7"/>
    </w:p>
    <w:bookmarkEnd w:id="8"/>
    <w:p w14:paraId="1B911253" w14:textId="3AE19C63" w:rsidR="009130E1" w:rsidRPr="004D16C6" w:rsidRDefault="002F5811" w:rsidP="004D16C6">
      <w:pPr>
        <w:pStyle w:val="2"/>
        <w:jc w:val="both"/>
        <w:rPr>
          <w:rStyle w:val="af9"/>
          <w:rFonts w:asciiTheme="minorHAnsi" w:hAnsiTheme="minorHAnsi" w:cstheme="minorHAnsi"/>
          <w:b/>
          <w:bCs/>
          <w:i w:val="0"/>
          <w:iCs w:val="0"/>
          <w:sz w:val="21"/>
          <w:szCs w:val="21"/>
        </w:rPr>
      </w:pPr>
      <w:r w:rsidRPr="004D16C6">
        <w:rPr>
          <w:rStyle w:val="af9"/>
          <w:rFonts w:asciiTheme="minorHAnsi" w:hAnsiTheme="minorHAnsi" w:cstheme="minorHAnsi"/>
          <w:b/>
          <w:bCs/>
          <w:i w:val="0"/>
          <w:iCs w:val="0"/>
          <w:sz w:val="21"/>
          <w:szCs w:val="21"/>
        </w:rPr>
        <w:t>A</w:t>
      </w:r>
      <w:r w:rsidR="009130E1" w:rsidRPr="004D16C6">
        <w:rPr>
          <w:rStyle w:val="af9"/>
          <w:rFonts w:asciiTheme="minorHAnsi" w:hAnsiTheme="minorHAnsi" w:cstheme="minorHAnsi"/>
          <w:b/>
          <w:bCs/>
          <w:i w:val="0"/>
          <w:iCs w:val="0"/>
          <w:sz w:val="21"/>
          <w:szCs w:val="21"/>
        </w:rPr>
        <w:t xml:space="preserve">ctivation/deactivation of </w:t>
      </w:r>
      <w:r w:rsidR="009130E1" w:rsidRPr="004D16C6">
        <w:rPr>
          <w:rStyle w:val="af9"/>
          <w:rFonts w:asciiTheme="minorHAnsi" w:eastAsiaTheme="minorEastAsia" w:hAnsiTheme="minorHAnsi" w:cstheme="minorHAnsi"/>
          <w:b/>
          <w:bCs/>
          <w:i w:val="0"/>
          <w:iCs w:val="0"/>
          <w:sz w:val="21"/>
          <w:szCs w:val="21"/>
          <w:lang w:eastAsia="ja-JP"/>
        </w:rPr>
        <w:t xml:space="preserve">periodic </w:t>
      </w:r>
      <w:r w:rsidR="009130E1" w:rsidRPr="004D16C6">
        <w:rPr>
          <w:rStyle w:val="af9"/>
          <w:rFonts w:asciiTheme="minorHAnsi" w:hAnsiTheme="minorHAnsi" w:cstheme="minorHAnsi"/>
          <w:b/>
          <w:bCs/>
          <w:i w:val="0"/>
          <w:iCs w:val="0"/>
          <w:sz w:val="21"/>
          <w:szCs w:val="21"/>
        </w:rPr>
        <w:t>CSI-reporting configuration</w:t>
      </w:r>
    </w:p>
    <w:p w14:paraId="4BE0C3FF" w14:textId="19A83D7F" w:rsidR="0024208E" w:rsidRPr="004D16C6" w:rsidRDefault="00380727" w:rsidP="004D16C6">
      <w:pPr>
        <w:jc w:val="both"/>
        <w:rPr>
          <w:rStyle w:val="af9"/>
          <w:rFonts w:asciiTheme="minorHAnsi" w:hAnsiTheme="minorHAnsi" w:cstheme="minorHAnsi"/>
          <w:i w:val="0"/>
          <w:iCs w:val="0"/>
          <w:sz w:val="21"/>
          <w:szCs w:val="21"/>
          <w:lang w:val="en-GB"/>
        </w:rPr>
      </w:pPr>
      <w:r w:rsidRPr="004D16C6">
        <w:rPr>
          <w:rStyle w:val="af9"/>
          <w:rFonts w:asciiTheme="minorHAnsi" w:hAnsiTheme="minorHAnsi" w:cstheme="minorHAnsi"/>
          <w:b/>
          <w:bCs/>
          <w:i w:val="0"/>
          <w:iCs w:val="0"/>
          <w:sz w:val="21"/>
          <w:szCs w:val="21"/>
          <w:lang w:val="en-GB"/>
        </w:rPr>
        <w:t xml:space="preserve"> </w:t>
      </w:r>
      <w:r w:rsidRPr="004D16C6">
        <w:rPr>
          <w:rStyle w:val="af9"/>
          <w:rFonts w:asciiTheme="minorHAnsi" w:hAnsiTheme="minorHAnsi" w:cstheme="minorHAnsi"/>
          <w:i w:val="0"/>
          <w:iCs w:val="0"/>
          <w:sz w:val="21"/>
          <w:szCs w:val="21"/>
          <w:lang w:val="en-GB"/>
        </w:rPr>
        <w:t>It was agreed in RAN2#129 that “If option A is configured in Step 3, for periodic CSI reporting, the UE autonomously activate the applicable functionalities upon reporting applicable functionalities via RRCReconfigurationComplete in step 4 (i.e. without need to wait RRCReconfiguration in Step 5).”. However, it is still unclear that whether UE can autonomously activate the applicable functionalities upon reporting applicable functionalities via UAI after step 4. This case could be as below:</w:t>
      </w:r>
    </w:p>
    <w:p w14:paraId="2602B6EA" w14:textId="77777777" w:rsidR="00380727" w:rsidRPr="004D16C6" w:rsidRDefault="00380727" w:rsidP="004D16C6">
      <w:pPr>
        <w:jc w:val="both"/>
        <w:rPr>
          <w:rStyle w:val="af9"/>
          <w:rFonts w:asciiTheme="minorHAnsi" w:hAnsiTheme="minorHAnsi" w:cstheme="minorHAnsi"/>
          <w:i w:val="0"/>
          <w:iCs w:val="0"/>
          <w:sz w:val="21"/>
          <w:szCs w:val="21"/>
          <w:lang w:val="en-GB"/>
        </w:rPr>
      </w:pPr>
    </w:p>
    <w:p w14:paraId="176E1AC6" w14:textId="0240466B" w:rsidR="00380727" w:rsidRPr="004D16C6" w:rsidRDefault="00380727" w:rsidP="004D16C6">
      <w:pPr>
        <w:pStyle w:val="afc"/>
        <w:numPr>
          <w:ilvl w:val="0"/>
          <w:numId w:val="45"/>
        </w:numPr>
        <w:jc w:val="both"/>
        <w:rPr>
          <w:rStyle w:val="af9"/>
          <w:rFonts w:asciiTheme="minorHAnsi" w:hAnsiTheme="minorHAnsi" w:cstheme="minorHAnsi"/>
          <w:i w:val="0"/>
          <w:iCs w:val="0"/>
          <w:sz w:val="21"/>
          <w:szCs w:val="21"/>
          <w:lang w:val="en-GB"/>
        </w:rPr>
      </w:pPr>
      <w:r w:rsidRPr="004D16C6">
        <w:rPr>
          <w:rStyle w:val="af9"/>
          <w:rFonts w:asciiTheme="minorHAnsi" w:hAnsiTheme="minorHAnsi" w:cstheme="minorHAnsi"/>
          <w:i w:val="0"/>
          <w:iCs w:val="0"/>
          <w:sz w:val="21"/>
          <w:szCs w:val="21"/>
          <w:lang w:val="en-GB" w:eastAsia="ja-JP"/>
        </w:rPr>
        <w:t>the UE reports “inapplicable” for the initial applicability reporting via RRCReconfigiration</w:t>
      </w:r>
    </w:p>
    <w:p w14:paraId="28A060A4" w14:textId="791D208F" w:rsidR="00380727" w:rsidRPr="004D16C6" w:rsidRDefault="00380727" w:rsidP="004D16C6">
      <w:pPr>
        <w:pStyle w:val="afc"/>
        <w:numPr>
          <w:ilvl w:val="0"/>
          <w:numId w:val="45"/>
        </w:numPr>
        <w:jc w:val="both"/>
        <w:rPr>
          <w:rStyle w:val="af9"/>
          <w:rFonts w:asciiTheme="minorHAnsi" w:hAnsiTheme="minorHAnsi" w:cstheme="minorHAnsi"/>
          <w:i w:val="0"/>
          <w:iCs w:val="0"/>
          <w:sz w:val="21"/>
          <w:szCs w:val="21"/>
          <w:lang w:val="en-GB"/>
        </w:rPr>
      </w:pPr>
      <w:r w:rsidRPr="004D16C6">
        <w:rPr>
          <w:rStyle w:val="af9"/>
          <w:rFonts w:asciiTheme="minorHAnsi" w:hAnsiTheme="minorHAnsi" w:cstheme="minorHAnsi"/>
          <w:i w:val="0"/>
          <w:iCs w:val="0"/>
          <w:sz w:val="21"/>
          <w:szCs w:val="21"/>
          <w:lang w:val="en-GB" w:eastAsia="ja-JP"/>
        </w:rPr>
        <w:t>the UE reports “applicable” for the subsequent reporting via UAI upon applicability status changing (i.e., from “inapplicable” to “applicable”)</w:t>
      </w:r>
    </w:p>
    <w:p w14:paraId="68D194ED" w14:textId="77777777" w:rsidR="00380727" w:rsidRPr="004D16C6" w:rsidRDefault="00380727" w:rsidP="004D16C6">
      <w:pPr>
        <w:pStyle w:val="afc"/>
        <w:ind w:left="440"/>
        <w:jc w:val="both"/>
        <w:rPr>
          <w:rStyle w:val="af9"/>
          <w:rFonts w:asciiTheme="minorHAnsi" w:hAnsiTheme="minorHAnsi" w:cstheme="minorHAnsi"/>
          <w:i w:val="0"/>
          <w:iCs w:val="0"/>
          <w:sz w:val="21"/>
          <w:szCs w:val="21"/>
          <w:lang w:val="en-GB" w:eastAsia="ja-JP"/>
        </w:rPr>
      </w:pPr>
    </w:p>
    <w:p w14:paraId="653A5363" w14:textId="77777777" w:rsidR="00AC4F16" w:rsidRPr="004D16C6" w:rsidRDefault="00380727" w:rsidP="004D16C6">
      <w:pPr>
        <w:jc w:val="both"/>
        <w:rPr>
          <w:rStyle w:val="af9"/>
          <w:rFonts w:asciiTheme="minorHAnsi" w:hAnsiTheme="minorHAnsi" w:cstheme="minorHAnsi"/>
          <w:i w:val="0"/>
          <w:iCs w:val="0"/>
          <w:sz w:val="21"/>
          <w:szCs w:val="21"/>
          <w:lang w:val="en-GB"/>
        </w:rPr>
      </w:pPr>
      <w:r w:rsidRPr="004D16C6">
        <w:rPr>
          <w:rStyle w:val="af9"/>
          <w:rFonts w:asciiTheme="minorHAnsi" w:hAnsiTheme="minorHAnsi" w:cstheme="minorHAnsi"/>
          <w:i w:val="0"/>
          <w:iCs w:val="0"/>
          <w:sz w:val="21"/>
          <w:szCs w:val="21"/>
          <w:lang w:val="en-GB"/>
        </w:rPr>
        <w:t xml:space="preserve">  </w:t>
      </w:r>
      <w:r w:rsidR="002E25DE" w:rsidRPr="004D16C6">
        <w:rPr>
          <w:rStyle w:val="af9"/>
          <w:rFonts w:asciiTheme="minorHAnsi" w:hAnsiTheme="minorHAnsi" w:cstheme="minorHAnsi"/>
          <w:i w:val="0"/>
          <w:iCs w:val="0"/>
          <w:sz w:val="21"/>
          <w:szCs w:val="21"/>
          <w:lang w:val="en-GB"/>
        </w:rPr>
        <w:t>Since the network does not have any hint or knowledge about when a UE's applicability status may change, if autonomous activation by the UE is supported, then the network needs to continuously transmit inapplicable periodic CSI reference signals, resulting in significant resource wastage. Of course, the network can explicitly release the inapplicable periodic CSI reporting configuration and stop the reference signal transmission; however, in such a case, the UE may lose the opportunity to report its applicability status change. We think supporting</w:t>
      </w:r>
      <w:r w:rsidR="00AC4F16" w:rsidRPr="004D16C6">
        <w:rPr>
          <w:rStyle w:val="af9"/>
          <w:rFonts w:asciiTheme="minorHAnsi" w:hAnsiTheme="minorHAnsi" w:cstheme="minorHAnsi"/>
          <w:i w:val="0"/>
          <w:iCs w:val="0"/>
          <w:sz w:val="21"/>
          <w:szCs w:val="21"/>
          <w:lang w:val="en-GB"/>
        </w:rPr>
        <w:t xml:space="preserve"> activation/deactivation of periodic CSI reporting configuration by MAC CE is a good way forward.</w:t>
      </w:r>
    </w:p>
    <w:p w14:paraId="4065CD08" w14:textId="743D0D76" w:rsidR="00380727" w:rsidRPr="004D16C6" w:rsidRDefault="002E25DE" w:rsidP="004D16C6">
      <w:pPr>
        <w:jc w:val="both"/>
        <w:rPr>
          <w:rStyle w:val="af9"/>
          <w:rFonts w:asciiTheme="minorHAnsi" w:hAnsiTheme="minorHAnsi" w:cstheme="minorHAnsi"/>
          <w:i w:val="0"/>
          <w:iCs w:val="0"/>
          <w:sz w:val="21"/>
          <w:szCs w:val="21"/>
          <w:lang w:val="en-GB"/>
        </w:rPr>
      </w:pPr>
      <w:r w:rsidRPr="004D16C6">
        <w:rPr>
          <w:rStyle w:val="af9"/>
          <w:rFonts w:asciiTheme="minorHAnsi" w:hAnsiTheme="minorHAnsi" w:cstheme="minorHAnsi"/>
          <w:i w:val="0"/>
          <w:iCs w:val="0"/>
          <w:sz w:val="21"/>
          <w:szCs w:val="21"/>
          <w:lang w:val="en-GB"/>
        </w:rPr>
        <w:t xml:space="preserve">  </w:t>
      </w:r>
    </w:p>
    <w:p w14:paraId="7B29724A" w14:textId="4CF23C3C" w:rsidR="002E25DE" w:rsidRPr="004D16C6" w:rsidRDefault="00AC4F16" w:rsidP="004D16C6">
      <w:pPr>
        <w:pStyle w:val="Proposal"/>
        <w:jc w:val="both"/>
        <w:rPr>
          <w:rStyle w:val="af9"/>
          <w:rFonts w:asciiTheme="minorHAnsi" w:hAnsiTheme="minorHAnsi" w:cstheme="minorHAnsi"/>
          <w:i w:val="0"/>
          <w:iCs w:val="0"/>
          <w:sz w:val="21"/>
          <w:szCs w:val="21"/>
          <w:lang w:val="en-GB" w:eastAsia="ja-JP"/>
        </w:rPr>
      </w:pPr>
      <w:bookmarkStart w:id="9" w:name="_Toc196484255"/>
      <w:r w:rsidRPr="004D16C6">
        <w:rPr>
          <w:rStyle w:val="af9"/>
          <w:rFonts w:asciiTheme="minorHAnsi" w:hAnsiTheme="minorHAnsi" w:cstheme="minorHAnsi"/>
          <w:i w:val="0"/>
          <w:iCs w:val="0"/>
          <w:sz w:val="21"/>
          <w:szCs w:val="21"/>
          <w:lang w:val="en-GB"/>
        </w:rPr>
        <w:t xml:space="preserve">RAN2 to decide whether an activation / deactivation of </w:t>
      </w:r>
      <w:r w:rsidRPr="004D16C6">
        <w:rPr>
          <w:rStyle w:val="af9"/>
          <w:rFonts w:asciiTheme="minorHAnsi" w:eastAsiaTheme="minorEastAsia" w:hAnsiTheme="minorHAnsi" w:cstheme="minorHAnsi"/>
          <w:i w:val="0"/>
          <w:iCs w:val="0"/>
          <w:sz w:val="21"/>
          <w:szCs w:val="21"/>
          <w:lang w:val="en-GB" w:eastAsia="ja-JP"/>
        </w:rPr>
        <w:t xml:space="preserve">periodic </w:t>
      </w:r>
      <w:r w:rsidRPr="004D16C6">
        <w:rPr>
          <w:rStyle w:val="af9"/>
          <w:rFonts w:asciiTheme="minorHAnsi" w:hAnsiTheme="minorHAnsi" w:cstheme="minorHAnsi"/>
          <w:i w:val="0"/>
          <w:iCs w:val="0"/>
          <w:sz w:val="21"/>
          <w:szCs w:val="21"/>
          <w:lang w:val="en-GB"/>
        </w:rPr>
        <w:t xml:space="preserve">CSI reporting configuration </w:t>
      </w:r>
      <w:r w:rsidRPr="004D16C6">
        <w:rPr>
          <w:rStyle w:val="af9"/>
          <w:rFonts w:asciiTheme="minorHAnsi" w:eastAsiaTheme="minorEastAsia" w:hAnsiTheme="minorHAnsi" w:cstheme="minorHAnsi"/>
          <w:i w:val="0"/>
          <w:iCs w:val="0"/>
          <w:sz w:val="21"/>
          <w:szCs w:val="21"/>
          <w:lang w:val="en-GB" w:eastAsia="ja-JP"/>
        </w:rPr>
        <w:t xml:space="preserve">by MAC CE </w:t>
      </w:r>
      <w:r w:rsidRPr="004D16C6">
        <w:rPr>
          <w:rStyle w:val="af9"/>
          <w:rFonts w:asciiTheme="minorHAnsi" w:hAnsiTheme="minorHAnsi" w:cstheme="minorHAnsi"/>
          <w:i w:val="0"/>
          <w:iCs w:val="0"/>
          <w:sz w:val="21"/>
          <w:szCs w:val="21"/>
          <w:lang w:val="en-GB"/>
        </w:rPr>
        <w:t>is supported.</w:t>
      </w:r>
      <w:bookmarkEnd w:id="9"/>
    </w:p>
    <w:p w14:paraId="06C682F3" w14:textId="70A96FC6" w:rsidR="00FE757E" w:rsidRPr="004D16C6" w:rsidRDefault="00FE757E">
      <w:pPr>
        <w:pStyle w:val="2"/>
        <w:rPr>
          <w:rFonts w:asciiTheme="minorHAnsi" w:hAnsiTheme="minorHAnsi" w:cstheme="minorHAnsi"/>
        </w:rPr>
      </w:pPr>
      <w:bookmarkStart w:id="10" w:name="OLE_LINK3"/>
      <w:r w:rsidRPr="004D16C6">
        <w:rPr>
          <w:rFonts w:asciiTheme="minorHAnsi" w:eastAsia="等线" w:hAnsiTheme="minorHAnsi" w:cstheme="minorHAnsi"/>
        </w:rPr>
        <w:t>Mo</w:t>
      </w:r>
      <w:r w:rsidRPr="004D16C6">
        <w:rPr>
          <w:rFonts w:asciiTheme="minorHAnsi" w:hAnsiTheme="minorHAnsi" w:cstheme="minorHAnsi"/>
        </w:rPr>
        <w:t>del monitoring</w:t>
      </w:r>
    </w:p>
    <w:p w14:paraId="281BFAE2" w14:textId="4B7692C6" w:rsidR="00FE757E" w:rsidRPr="008E1F8D" w:rsidRDefault="00FE757E" w:rsidP="00E213ED">
      <w:pPr>
        <w:ind w:firstLineChars="100" w:firstLine="210"/>
        <w:rPr>
          <w:rFonts w:asciiTheme="minorHAnsi" w:hAnsiTheme="minorHAnsi" w:cstheme="minorHAnsi"/>
          <w:sz w:val="21"/>
          <w:szCs w:val="21"/>
        </w:rPr>
      </w:pPr>
      <w:r w:rsidRPr="008E1F8D">
        <w:rPr>
          <w:rFonts w:asciiTheme="minorHAnsi" w:hAnsiTheme="minorHAnsi" w:cstheme="minorHAnsi"/>
          <w:sz w:val="21"/>
          <w:szCs w:val="21"/>
        </w:rPr>
        <w:t xml:space="preserve">When the model monitoring is performed at UE side, UE should report the model monitoring performance result towards network. In order to improve the monitoring accuracy, UE should perform model monitoring procedures for certain times as a whole model monitoring procedure. </w:t>
      </w:r>
      <w:r w:rsidR="002F5811" w:rsidRPr="008E1F8D">
        <w:rPr>
          <w:rFonts w:asciiTheme="minorHAnsi" w:hAnsiTheme="minorHAnsi" w:cstheme="minorHAnsi"/>
          <w:sz w:val="21"/>
          <w:szCs w:val="21"/>
        </w:rPr>
        <w:t xml:space="preserve">         </w:t>
      </w:r>
      <w:r w:rsidRPr="008E1F8D">
        <w:rPr>
          <w:rFonts w:asciiTheme="minorHAnsi" w:hAnsiTheme="minorHAnsi" w:cstheme="minorHAnsi"/>
          <w:sz w:val="21"/>
          <w:szCs w:val="21"/>
        </w:rPr>
        <w:t xml:space="preserve">In details, every time UE get the inference output, UE should be based on the inference output to perform model monitoring. Therefore, </w:t>
      </w:r>
      <w:r w:rsidRPr="008E1F8D">
        <w:rPr>
          <w:rFonts w:asciiTheme="minorHAnsi" w:hAnsiTheme="minorHAnsi" w:cstheme="minorHAnsi"/>
          <w:sz w:val="21"/>
          <w:szCs w:val="21"/>
        </w:rPr>
        <w:lastRenderedPageBreak/>
        <w:t>RAN2 should define model monitoring cycle. For each model monitoring cycle, UE will generate one model monitoring result. UE should report multiple model monitoring results towards network. In details, there are two reporting principles as listed in below:</w:t>
      </w:r>
    </w:p>
    <w:p w14:paraId="54746B25" w14:textId="77777777" w:rsidR="00FE757E" w:rsidRPr="008E1F8D" w:rsidRDefault="00FE757E" w:rsidP="00FE757E">
      <w:pPr>
        <w:pStyle w:val="afc"/>
        <w:numPr>
          <w:ilvl w:val="0"/>
          <w:numId w:val="46"/>
        </w:numPr>
        <w:overflowPunct w:val="0"/>
        <w:autoSpaceDE w:val="0"/>
        <w:autoSpaceDN w:val="0"/>
        <w:adjustRightInd w:val="0"/>
        <w:spacing w:after="120"/>
        <w:contextualSpacing/>
        <w:jc w:val="both"/>
        <w:textAlignment w:val="baseline"/>
        <w:rPr>
          <w:rFonts w:asciiTheme="minorHAnsi" w:hAnsiTheme="minorHAnsi" w:cstheme="minorHAnsi"/>
          <w:sz w:val="21"/>
          <w:szCs w:val="21"/>
        </w:rPr>
      </w:pPr>
      <w:r w:rsidRPr="008E1F8D">
        <w:rPr>
          <w:rFonts w:asciiTheme="minorHAnsi" w:hAnsiTheme="minorHAnsi" w:cstheme="minorHAnsi"/>
          <w:sz w:val="21"/>
          <w:szCs w:val="21"/>
        </w:rPr>
        <w:t>Dynamic reporting: for each monitoring cycle, as long as UE get the monitoring performance, it should feedback towards network immediately</w:t>
      </w:r>
    </w:p>
    <w:p w14:paraId="113F4961" w14:textId="77777777" w:rsidR="00FE757E" w:rsidRPr="008E1F8D" w:rsidRDefault="00FE757E" w:rsidP="00FE757E">
      <w:pPr>
        <w:pStyle w:val="afc"/>
        <w:numPr>
          <w:ilvl w:val="0"/>
          <w:numId w:val="46"/>
        </w:numPr>
        <w:overflowPunct w:val="0"/>
        <w:autoSpaceDE w:val="0"/>
        <w:autoSpaceDN w:val="0"/>
        <w:adjustRightInd w:val="0"/>
        <w:spacing w:after="120"/>
        <w:contextualSpacing/>
        <w:jc w:val="both"/>
        <w:textAlignment w:val="baseline"/>
        <w:rPr>
          <w:rFonts w:asciiTheme="minorHAnsi" w:hAnsiTheme="minorHAnsi" w:cstheme="minorHAnsi"/>
          <w:sz w:val="21"/>
          <w:szCs w:val="21"/>
        </w:rPr>
      </w:pPr>
      <w:r w:rsidRPr="008E1F8D">
        <w:rPr>
          <w:rFonts w:asciiTheme="minorHAnsi" w:hAnsiTheme="minorHAnsi" w:cstheme="minorHAnsi"/>
          <w:sz w:val="21"/>
          <w:szCs w:val="21"/>
        </w:rPr>
        <w:t>One time reporting: after the model monitoring is accomplished, UE will collect the monitoring result for all monitoring cycles as an output set and report towards network.</w:t>
      </w:r>
    </w:p>
    <w:p w14:paraId="43EEC709" w14:textId="77777777" w:rsidR="00FE757E" w:rsidRPr="008E1F8D" w:rsidRDefault="00FE757E" w:rsidP="00E213ED">
      <w:pPr>
        <w:ind w:firstLineChars="100" w:firstLine="210"/>
        <w:rPr>
          <w:rFonts w:asciiTheme="minorHAnsi" w:hAnsiTheme="minorHAnsi" w:cstheme="minorHAnsi"/>
          <w:sz w:val="21"/>
          <w:szCs w:val="21"/>
        </w:rPr>
      </w:pPr>
      <w:r w:rsidRPr="008E1F8D">
        <w:rPr>
          <w:rFonts w:asciiTheme="minorHAnsi" w:hAnsiTheme="minorHAnsi" w:cstheme="minorHAnsi"/>
          <w:sz w:val="21"/>
          <w:szCs w:val="21"/>
        </w:rPr>
        <w:t>The pros and cons of the two performance feedback approaches are obviously observed, which is listed in the following table:</w:t>
      </w:r>
    </w:p>
    <w:tbl>
      <w:tblPr>
        <w:tblStyle w:val="afe"/>
        <w:tblW w:w="0" w:type="auto"/>
        <w:tblLook w:val="04A0" w:firstRow="1" w:lastRow="0" w:firstColumn="1" w:lastColumn="0" w:noHBand="0" w:noVBand="1"/>
      </w:tblPr>
      <w:tblGrid>
        <w:gridCol w:w="846"/>
        <w:gridCol w:w="4394"/>
        <w:gridCol w:w="4389"/>
      </w:tblGrid>
      <w:tr w:rsidR="00FE757E" w:rsidRPr="008E1F8D" w14:paraId="372CD14D" w14:textId="77777777" w:rsidTr="00174E06">
        <w:tc>
          <w:tcPr>
            <w:tcW w:w="846" w:type="dxa"/>
          </w:tcPr>
          <w:p w14:paraId="3A5671F9" w14:textId="77777777" w:rsidR="00FE757E" w:rsidRPr="008E1F8D" w:rsidRDefault="00FE757E" w:rsidP="00174E06">
            <w:pPr>
              <w:rPr>
                <w:rFonts w:asciiTheme="minorHAnsi" w:hAnsiTheme="minorHAnsi" w:cstheme="minorHAnsi"/>
                <w:sz w:val="21"/>
                <w:szCs w:val="21"/>
              </w:rPr>
            </w:pPr>
          </w:p>
        </w:tc>
        <w:tc>
          <w:tcPr>
            <w:tcW w:w="4394" w:type="dxa"/>
          </w:tcPr>
          <w:p w14:paraId="215F1ECC"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Dynamic reporting</w:t>
            </w:r>
          </w:p>
        </w:tc>
        <w:tc>
          <w:tcPr>
            <w:tcW w:w="4389" w:type="dxa"/>
          </w:tcPr>
          <w:p w14:paraId="592D3A92"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One time reporting</w:t>
            </w:r>
          </w:p>
        </w:tc>
      </w:tr>
      <w:tr w:rsidR="00FE757E" w:rsidRPr="008E1F8D" w14:paraId="5E07BC29" w14:textId="77777777" w:rsidTr="00174E06">
        <w:tc>
          <w:tcPr>
            <w:tcW w:w="846" w:type="dxa"/>
          </w:tcPr>
          <w:p w14:paraId="4D663DC8"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Pros</w:t>
            </w:r>
          </w:p>
        </w:tc>
        <w:tc>
          <w:tcPr>
            <w:tcW w:w="4394" w:type="dxa"/>
          </w:tcPr>
          <w:p w14:paraId="665CEE15"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Network can be aware of the model performance in a real-time way so that to perform LCM management more accurate</w:t>
            </w:r>
          </w:p>
        </w:tc>
        <w:tc>
          <w:tcPr>
            <w:tcW w:w="4389" w:type="dxa"/>
          </w:tcPr>
          <w:p w14:paraId="16267FF6"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Decrease the complex of signalling exchange between UE and network</w:t>
            </w:r>
          </w:p>
        </w:tc>
      </w:tr>
      <w:tr w:rsidR="00FE757E" w:rsidRPr="008E1F8D" w14:paraId="04B76C01" w14:textId="77777777" w:rsidTr="00174E06">
        <w:tc>
          <w:tcPr>
            <w:tcW w:w="846" w:type="dxa"/>
          </w:tcPr>
          <w:p w14:paraId="69CA48C8"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Cons</w:t>
            </w:r>
          </w:p>
        </w:tc>
        <w:tc>
          <w:tcPr>
            <w:tcW w:w="4394" w:type="dxa"/>
          </w:tcPr>
          <w:p w14:paraId="10572356"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Every time UE get the monitoring result, it needs to report towards network, which needs extra procedure for uplink resource request.</w:t>
            </w:r>
          </w:p>
        </w:tc>
        <w:tc>
          <w:tcPr>
            <w:tcW w:w="4389" w:type="dxa"/>
          </w:tcPr>
          <w:p w14:paraId="79F34553" w14:textId="77777777" w:rsidR="00FE757E" w:rsidRPr="008E1F8D" w:rsidRDefault="00FE757E" w:rsidP="00174E06">
            <w:pPr>
              <w:rPr>
                <w:rFonts w:asciiTheme="minorHAnsi" w:hAnsiTheme="minorHAnsi" w:cstheme="minorHAnsi"/>
                <w:sz w:val="21"/>
                <w:szCs w:val="21"/>
              </w:rPr>
            </w:pPr>
            <w:r w:rsidRPr="008E1F8D">
              <w:rPr>
                <w:rFonts w:asciiTheme="minorHAnsi" w:hAnsiTheme="minorHAnsi" w:cstheme="minorHAnsi"/>
                <w:sz w:val="21"/>
                <w:szCs w:val="21"/>
              </w:rPr>
              <w:t>Network cannot be aware of the model performance on time.</w:t>
            </w:r>
          </w:p>
        </w:tc>
      </w:tr>
    </w:tbl>
    <w:p w14:paraId="0BB716BE" w14:textId="77777777" w:rsidR="00FE757E" w:rsidRPr="008E1F8D" w:rsidRDefault="00FE757E" w:rsidP="00FE757E">
      <w:pPr>
        <w:rPr>
          <w:rFonts w:asciiTheme="minorHAnsi" w:hAnsiTheme="minorHAnsi" w:cstheme="minorHAnsi"/>
          <w:sz w:val="21"/>
          <w:szCs w:val="21"/>
        </w:rPr>
      </w:pPr>
    </w:p>
    <w:p w14:paraId="09F0293B" w14:textId="77777777" w:rsidR="00FE757E" w:rsidRPr="008E1F8D" w:rsidRDefault="00FE757E" w:rsidP="00E213ED">
      <w:pPr>
        <w:ind w:firstLineChars="100" w:firstLine="210"/>
        <w:rPr>
          <w:rFonts w:asciiTheme="minorHAnsi" w:hAnsiTheme="minorHAnsi" w:cstheme="minorHAnsi"/>
          <w:sz w:val="21"/>
          <w:szCs w:val="21"/>
        </w:rPr>
      </w:pPr>
      <w:r w:rsidRPr="008E1F8D">
        <w:rPr>
          <w:rFonts w:asciiTheme="minorHAnsi" w:hAnsiTheme="minorHAnsi" w:cstheme="minorHAnsi"/>
          <w:sz w:val="21"/>
          <w:szCs w:val="21"/>
        </w:rPr>
        <w:t>According to the pro/con analysis, RAN2 should discuss which reporting principle of monitoring performance should be adopted.</w:t>
      </w:r>
    </w:p>
    <w:p w14:paraId="5D6A645E" w14:textId="77777777" w:rsidR="00FE757E" w:rsidRPr="008E1F8D" w:rsidRDefault="00FE757E" w:rsidP="00FE757E">
      <w:pPr>
        <w:pStyle w:val="Observation"/>
        <w:tabs>
          <w:tab w:val="clear" w:pos="360"/>
          <w:tab w:val="left" w:pos="1304"/>
        </w:tabs>
        <w:overflowPunct w:val="0"/>
        <w:autoSpaceDE w:val="0"/>
        <w:autoSpaceDN w:val="0"/>
        <w:adjustRightInd w:val="0"/>
        <w:spacing w:after="120"/>
        <w:ind w:left="1701" w:hanging="1701"/>
        <w:jc w:val="both"/>
        <w:textAlignment w:val="baseline"/>
        <w:rPr>
          <w:rFonts w:asciiTheme="minorHAnsi" w:hAnsiTheme="minorHAnsi" w:cstheme="minorHAnsi"/>
          <w:sz w:val="21"/>
          <w:szCs w:val="21"/>
        </w:rPr>
      </w:pPr>
      <w:bookmarkStart w:id="11" w:name="_Toc165966829"/>
      <w:bookmarkStart w:id="12" w:name="_Toc166054378"/>
      <w:bookmarkStart w:id="13" w:name="_Toc166140207"/>
      <w:bookmarkStart w:id="14" w:name="_Toc173484199"/>
      <w:bookmarkStart w:id="15" w:name="_Toc178080125"/>
      <w:bookmarkStart w:id="16" w:name="_Toc178084490"/>
      <w:bookmarkStart w:id="17" w:name="_Toc196484307"/>
      <w:r w:rsidRPr="008E1F8D">
        <w:rPr>
          <w:rFonts w:asciiTheme="minorHAnsi" w:hAnsiTheme="minorHAnsi" w:cstheme="minorHAnsi"/>
          <w:sz w:val="21"/>
          <w:szCs w:val="21"/>
        </w:rPr>
        <w:t>The model monitoring accuracy can be improved by repeating multiple times of model monitoring procedure.</w:t>
      </w:r>
      <w:bookmarkEnd w:id="11"/>
      <w:bookmarkEnd w:id="12"/>
      <w:bookmarkEnd w:id="13"/>
      <w:bookmarkEnd w:id="14"/>
      <w:bookmarkEnd w:id="15"/>
      <w:bookmarkEnd w:id="16"/>
      <w:bookmarkEnd w:id="17"/>
    </w:p>
    <w:p w14:paraId="5599633B" w14:textId="77777777" w:rsidR="00FE757E" w:rsidRPr="008E1F8D" w:rsidRDefault="00FE757E" w:rsidP="00FE757E">
      <w:pPr>
        <w:pStyle w:val="Proposal"/>
        <w:rPr>
          <w:rFonts w:asciiTheme="minorHAnsi" w:eastAsia="等线" w:hAnsiTheme="minorHAnsi" w:cstheme="minorHAnsi"/>
          <w:sz w:val="21"/>
          <w:szCs w:val="21"/>
          <w:lang w:eastAsia="zh-CN"/>
        </w:rPr>
      </w:pPr>
      <w:bookmarkStart w:id="18" w:name="_Toc196484256"/>
      <w:r w:rsidRPr="008E1F8D">
        <w:rPr>
          <w:rFonts w:asciiTheme="minorHAnsi" w:eastAsia="等线" w:hAnsiTheme="minorHAnsi" w:cstheme="minorHAnsi"/>
          <w:sz w:val="21"/>
          <w:szCs w:val="21"/>
          <w:lang w:eastAsia="zh-CN"/>
        </w:rPr>
        <w:t>If model monitor is performed at UE side, RAN2 should define model monitoring cycle with regard to each model inference output.</w:t>
      </w:r>
      <w:bookmarkEnd w:id="18"/>
    </w:p>
    <w:p w14:paraId="7880BCA6" w14:textId="77777777" w:rsidR="00FE757E" w:rsidRPr="008E1F8D" w:rsidRDefault="00FE757E" w:rsidP="00FE757E">
      <w:pPr>
        <w:pStyle w:val="Proposal"/>
        <w:rPr>
          <w:rFonts w:asciiTheme="minorHAnsi" w:eastAsia="等线" w:hAnsiTheme="minorHAnsi" w:cstheme="minorHAnsi"/>
          <w:sz w:val="21"/>
          <w:szCs w:val="21"/>
          <w:lang w:eastAsia="zh-CN"/>
        </w:rPr>
      </w:pPr>
      <w:bookmarkStart w:id="19" w:name="_Toc196484257"/>
      <w:r w:rsidRPr="008E1F8D">
        <w:rPr>
          <w:rFonts w:asciiTheme="minorHAnsi" w:eastAsia="等线" w:hAnsiTheme="minorHAnsi" w:cstheme="minorHAnsi"/>
          <w:sz w:val="21"/>
          <w:szCs w:val="21"/>
          <w:lang w:eastAsia="zh-CN"/>
        </w:rPr>
        <w:t>If model monitor is performed at UE side, UE should report the performance result towards network for each model monitoring cycle.</w:t>
      </w:r>
      <w:bookmarkEnd w:id="19"/>
    </w:p>
    <w:p w14:paraId="7DD233EC" w14:textId="77777777" w:rsidR="00FE757E" w:rsidRPr="008E1F8D" w:rsidRDefault="00FE757E" w:rsidP="00FE757E">
      <w:pPr>
        <w:pStyle w:val="Proposal"/>
        <w:rPr>
          <w:rFonts w:asciiTheme="minorHAnsi" w:eastAsia="等线" w:hAnsiTheme="minorHAnsi" w:cstheme="minorHAnsi"/>
          <w:sz w:val="21"/>
          <w:szCs w:val="21"/>
          <w:lang w:eastAsia="zh-CN"/>
        </w:rPr>
      </w:pPr>
      <w:bookmarkStart w:id="20" w:name="_Toc196484258"/>
      <w:r w:rsidRPr="008E1F8D">
        <w:rPr>
          <w:rFonts w:asciiTheme="minorHAnsi" w:eastAsia="等线" w:hAnsiTheme="minorHAnsi" w:cstheme="minorHAnsi"/>
          <w:sz w:val="21"/>
          <w:szCs w:val="21"/>
          <w:lang w:eastAsia="zh-CN"/>
        </w:rPr>
        <w:t>If model monitor is performed at UE side, RAN2 should consider two reporting principles for performance reporting:</w:t>
      </w:r>
      <w:bookmarkEnd w:id="20"/>
    </w:p>
    <w:p w14:paraId="041EDC40" w14:textId="77777777" w:rsidR="00FE757E" w:rsidRPr="008E1F8D" w:rsidRDefault="00FE757E" w:rsidP="00FE757E">
      <w:pPr>
        <w:pStyle w:val="Observation"/>
        <w:numPr>
          <w:ilvl w:val="0"/>
          <w:numId w:val="46"/>
        </w:numPr>
        <w:tabs>
          <w:tab w:val="left" w:pos="1304"/>
        </w:tabs>
        <w:overflowPunct w:val="0"/>
        <w:autoSpaceDE w:val="0"/>
        <w:autoSpaceDN w:val="0"/>
        <w:adjustRightInd w:val="0"/>
        <w:spacing w:after="120"/>
        <w:jc w:val="both"/>
        <w:textAlignment w:val="baseline"/>
        <w:rPr>
          <w:rFonts w:asciiTheme="minorHAnsi" w:eastAsia="等线" w:hAnsiTheme="minorHAnsi" w:cstheme="minorHAnsi"/>
          <w:sz w:val="21"/>
          <w:szCs w:val="21"/>
          <w:lang w:val="x-none"/>
        </w:rPr>
      </w:pPr>
      <w:bookmarkStart w:id="21" w:name="_Toc196484308"/>
      <w:r w:rsidRPr="008E1F8D">
        <w:rPr>
          <w:rFonts w:asciiTheme="minorHAnsi" w:eastAsia="等线" w:hAnsiTheme="minorHAnsi" w:cstheme="minorHAnsi"/>
          <w:sz w:val="21"/>
          <w:szCs w:val="21"/>
          <w:lang w:val="x-none"/>
        </w:rPr>
        <w:t>Dynamic reporting: for each monitoring cycle, as long as UE get the monitoring performance, it should feedback towards network immediately</w:t>
      </w:r>
      <w:bookmarkEnd w:id="21"/>
    </w:p>
    <w:p w14:paraId="2EF42BF0" w14:textId="77777777" w:rsidR="00FE757E" w:rsidRPr="008E1F8D" w:rsidRDefault="00FE757E" w:rsidP="00FE757E">
      <w:pPr>
        <w:pStyle w:val="Observation"/>
        <w:numPr>
          <w:ilvl w:val="0"/>
          <w:numId w:val="46"/>
        </w:numPr>
        <w:tabs>
          <w:tab w:val="left" w:pos="1304"/>
        </w:tabs>
        <w:overflowPunct w:val="0"/>
        <w:autoSpaceDE w:val="0"/>
        <w:autoSpaceDN w:val="0"/>
        <w:adjustRightInd w:val="0"/>
        <w:spacing w:after="120"/>
        <w:jc w:val="both"/>
        <w:textAlignment w:val="baseline"/>
        <w:rPr>
          <w:rFonts w:asciiTheme="minorHAnsi" w:eastAsia="等线" w:hAnsiTheme="minorHAnsi" w:cstheme="minorHAnsi"/>
          <w:sz w:val="21"/>
          <w:szCs w:val="21"/>
          <w:lang w:val="x-none"/>
        </w:rPr>
      </w:pPr>
      <w:bookmarkStart w:id="22" w:name="_Toc196484309"/>
      <w:r w:rsidRPr="008E1F8D">
        <w:rPr>
          <w:rFonts w:asciiTheme="minorHAnsi" w:eastAsia="等线" w:hAnsiTheme="minorHAnsi" w:cstheme="minorHAnsi"/>
          <w:sz w:val="21"/>
          <w:szCs w:val="21"/>
          <w:lang w:val="x-none"/>
        </w:rPr>
        <w:t>One time reporting: after the model monitoring is accomplished, UE will collect the monitoring result for all monitoring cycles as an ouput set and report towards network.</w:t>
      </w:r>
      <w:bookmarkEnd w:id="22"/>
    </w:p>
    <w:p w14:paraId="684661DD" w14:textId="77777777" w:rsidR="00FE757E" w:rsidRPr="008E1F8D" w:rsidRDefault="00FE757E" w:rsidP="00FE757E">
      <w:pPr>
        <w:pStyle w:val="Observation"/>
        <w:tabs>
          <w:tab w:val="clear" w:pos="360"/>
          <w:tab w:val="left" w:pos="1304"/>
        </w:tabs>
        <w:overflowPunct w:val="0"/>
        <w:autoSpaceDE w:val="0"/>
        <w:autoSpaceDN w:val="0"/>
        <w:adjustRightInd w:val="0"/>
        <w:spacing w:after="120"/>
        <w:ind w:left="1701" w:hanging="1701"/>
        <w:jc w:val="both"/>
        <w:textAlignment w:val="baseline"/>
        <w:rPr>
          <w:rFonts w:asciiTheme="minorHAnsi" w:hAnsiTheme="minorHAnsi" w:cstheme="minorHAnsi"/>
          <w:sz w:val="21"/>
          <w:szCs w:val="21"/>
        </w:rPr>
      </w:pPr>
      <w:bookmarkStart w:id="23" w:name="_Toc165966830"/>
      <w:bookmarkStart w:id="24" w:name="_Toc166054379"/>
      <w:bookmarkStart w:id="25" w:name="_Toc166140208"/>
      <w:bookmarkStart w:id="26" w:name="_Toc173484200"/>
      <w:bookmarkStart w:id="27" w:name="_Toc178080126"/>
      <w:bookmarkStart w:id="28" w:name="_Toc178084491"/>
      <w:bookmarkStart w:id="29" w:name="_Toc196484310"/>
      <w:r w:rsidRPr="008E1F8D">
        <w:rPr>
          <w:rFonts w:asciiTheme="minorHAnsi" w:hAnsiTheme="minorHAnsi" w:cstheme="minorHAnsi"/>
          <w:sz w:val="21"/>
          <w:szCs w:val="21"/>
        </w:rPr>
        <w:t>The pros and cons of dynamic reporting and one time reporting are listed in the below table:</w:t>
      </w:r>
      <w:bookmarkEnd w:id="23"/>
      <w:bookmarkEnd w:id="24"/>
      <w:bookmarkEnd w:id="25"/>
      <w:bookmarkEnd w:id="26"/>
      <w:bookmarkEnd w:id="27"/>
      <w:bookmarkEnd w:id="28"/>
      <w:bookmarkEnd w:id="29"/>
    </w:p>
    <w:tbl>
      <w:tblPr>
        <w:tblStyle w:val="afe"/>
        <w:tblW w:w="0" w:type="auto"/>
        <w:tblLook w:val="04A0" w:firstRow="1" w:lastRow="0" w:firstColumn="1" w:lastColumn="0" w:noHBand="0" w:noVBand="1"/>
      </w:tblPr>
      <w:tblGrid>
        <w:gridCol w:w="846"/>
        <w:gridCol w:w="4394"/>
        <w:gridCol w:w="4389"/>
      </w:tblGrid>
      <w:tr w:rsidR="00FE757E" w:rsidRPr="008E1F8D" w14:paraId="608994AC" w14:textId="77777777" w:rsidTr="00174E06">
        <w:tc>
          <w:tcPr>
            <w:tcW w:w="846" w:type="dxa"/>
          </w:tcPr>
          <w:p w14:paraId="6F2546A8" w14:textId="77777777" w:rsidR="00FE757E" w:rsidRPr="008E1F8D" w:rsidRDefault="00FE757E" w:rsidP="00174E06">
            <w:pPr>
              <w:rPr>
                <w:rFonts w:asciiTheme="minorHAnsi" w:hAnsiTheme="minorHAnsi" w:cstheme="minorHAnsi"/>
                <w:b/>
                <w:bCs/>
                <w:sz w:val="21"/>
                <w:szCs w:val="21"/>
              </w:rPr>
            </w:pPr>
          </w:p>
        </w:tc>
        <w:tc>
          <w:tcPr>
            <w:tcW w:w="4394" w:type="dxa"/>
          </w:tcPr>
          <w:p w14:paraId="0414800A"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Dynamic reporting</w:t>
            </w:r>
          </w:p>
        </w:tc>
        <w:tc>
          <w:tcPr>
            <w:tcW w:w="4389" w:type="dxa"/>
          </w:tcPr>
          <w:p w14:paraId="2180AD6B"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One time reporting</w:t>
            </w:r>
          </w:p>
        </w:tc>
      </w:tr>
      <w:tr w:rsidR="00FE757E" w:rsidRPr="008E1F8D" w14:paraId="3FB6791D" w14:textId="77777777" w:rsidTr="00174E06">
        <w:tc>
          <w:tcPr>
            <w:tcW w:w="846" w:type="dxa"/>
          </w:tcPr>
          <w:p w14:paraId="19196A2C"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Pros</w:t>
            </w:r>
          </w:p>
        </w:tc>
        <w:tc>
          <w:tcPr>
            <w:tcW w:w="4394" w:type="dxa"/>
          </w:tcPr>
          <w:p w14:paraId="7F0ACBBC"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Network can be aware of the model performance in a real-time way so that to perform LCM management more accurate</w:t>
            </w:r>
          </w:p>
        </w:tc>
        <w:tc>
          <w:tcPr>
            <w:tcW w:w="4389" w:type="dxa"/>
          </w:tcPr>
          <w:p w14:paraId="5C36DC83"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Decrease the complex of signalling exchange between UE and network</w:t>
            </w:r>
          </w:p>
        </w:tc>
      </w:tr>
      <w:tr w:rsidR="00FE757E" w:rsidRPr="008E1F8D" w14:paraId="18E28C97" w14:textId="77777777" w:rsidTr="00174E06">
        <w:tc>
          <w:tcPr>
            <w:tcW w:w="846" w:type="dxa"/>
          </w:tcPr>
          <w:p w14:paraId="56511A1C"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Cons</w:t>
            </w:r>
          </w:p>
        </w:tc>
        <w:tc>
          <w:tcPr>
            <w:tcW w:w="4394" w:type="dxa"/>
          </w:tcPr>
          <w:p w14:paraId="00639671"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Every time UE get the monitoring result, it needs to report towards network, which needs extra procedure for uplink resource request.</w:t>
            </w:r>
          </w:p>
        </w:tc>
        <w:tc>
          <w:tcPr>
            <w:tcW w:w="4389" w:type="dxa"/>
          </w:tcPr>
          <w:p w14:paraId="078F209B" w14:textId="77777777" w:rsidR="00FE757E" w:rsidRPr="008E1F8D" w:rsidRDefault="00FE757E" w:rsidP="00174E06">
            <w:pPr>
              <w:rPr>
                <w:rFonts w:asciiTheme="minorHAnsi" w:hAnsiTheme="minorHAnsi" w:cstheme="minorHAnsi"/>
                <w:b/>
                <w:bCs/>
                <w:sz w:val="21"/>
                <w:szCs w:val="21"/>
              </w:rPr>
            </w:pPr>
            <w:r w:rsidRPr="008E1F8D">
              <w:rPr>
                <w:rFonts w:asciiTheme="minorHAnsi" w:hAnsiTheme="minorHAnsi" w:cstheme="minorHAnsi"/>
                <w:b/>
                <w:bCs/>
                <w:sz w:val="21"/>
                <w:szCs w:val="21"/>
              </w:rPr>
              <w:t>Network cannot be aware of the model performance on time.</w:t>
            </w:r>
          </w:p>
        </w:tc>
      </w:tr>
    </w:tbl>
    <w:p w14:paraId="46383A23" w14:textId="77777777" w:rsidR="00FE757E" w:rsidRPr="008E1F8D" w:rsidRDefault="00FE757E" w:rsidP="00FE757E">
      <w:pPr>
        <w:pStyle w:val="Proposal"/>
        <w:rPr>
          <w:rFonts w:asciiTheme="minorHAnsi" w:eastAsia="等线" w:hAnsiTheme="minorHAnsi" w:cstheme="minorHAnsi"/>
          <w:sz w:val="21"/>
          <w:szCs w:val="21"/>
          <w:lang w:eastAsia="zh-CN"/>
        </w:rPr>
      </w:pPr>
      <w:bookmarkStart w:id="30" w:name="_Toc165966868"/>
      <w:bookmarkStart w:id="31" w:name="_Toc166054395"/>
      <w:bookmarkStart w:id="32" w:name="_Toc166140226"/>
      <w:bookmarkStart w:id="33" w:name="_Toc173484232"/>
      <w:bookmarkStart w:id="34" w:name="_Toc173484269"/>
      <w:bookmarkStart w:id="35" w:name="_Toc173484287"/>
      <w:bookmarkStart w:id="36" w:name="_Toc178080120"/>
      <w:bookmarkStart w:id="37" w:name="_Toc178084505"/>
      <w:bookmarkStart w:id="38" w:name="_Toc196484259"/>
      <w:r w:rsidRPr="008E1F8D">
        <w:rPr>
          <w:rFonts w:asciiTheme="minorHAnsi" w:eastAsia="等线" w:hAnsiTheme="minorHAnsi" w:cstheme="minorHAnsi"/>
          <w:sz w:val="21"/>
          <w:szCs w:val="21"/>
          <w:lang w:eastAsia="zh-CN"/>
        </w:rPr>
        <w:t>RAN2 should determine which reporting principle should be adopted.</w:t>
      </w:r>
      <w:bookmarkEnd w:id="30"/>
      <w:bookmarkEnd w:id="31"/>
      <w:bookmarkEnd w:id="32"/>
      <w:bookmarkEnd w:id="33"/>
      <w:bookmarkEnd w:id="34"/>
      <w:bookmarkEnd w:id="35"/>
      <w:bookmarkEnd w:id="36"/>
      <w:bookmarkEnd w:id="37"/>
      <w:bookmarkEnd w:id="38"/>
    </w:p>
    <w:p w14:paraId="2F31E49C" w14:textId="77777777" w:rsidR="00FE757E" w:rsidRPr="008E1F8D" w:rsidRDefault="00FE757E" w:rsidP="00E213ED">
      <w:pPr>
        <w:rPr>
          <w:rFonts w:asciiTheme="minorHAnsi" w:eastAsia="等线" w:hAnsiTheme="minorHAnsi" w:cstheme="minorHAnsi"/>
          <w:sz w:val="21"/>
          <w:szCs w:val="21"/>
          <w:lang w:val="x-none"/>
        </w:rPr>
      </w:pPr>
    </w:p>
    <w:p w14:paraId="09CCE030" w14:textId="7BA1873D" w:rsidR="002F5811" w:rsidRPr="004D16C6" w:rsidRDefault="002F5811">
      <w:pPr>
        <w:pStyle w:val="1"/>
        <w:rPr>
          <w:rFonts w:asciiTheme="minorHAnsi" w:eastAsia="等线" w:hAnsiTheme="minorHAnsi" w:cstheme="minorHAnsi"/>
        </w:rPr>
      </w:pPr>
      <w:r w:rsidRPr="004D16C6">
        <w:rPr>
          <w:rFonts w:asciiTheme="minorHAnsi" w:eastAsia="等线" w:hAnsiTheme="minorHAnsi" w:cstheme="minorHAnsi"/>
        </w:rPr>
        <w:t>Conclusion</w:t>
      </w:r>
    </w:p>
    <w:p w14:paraId="7ECE34AE" w14:textId="4FC03C30" w:rsidR="002F5811" w:rsidRPr="008E1F8D" w:rsidRDefault="002F5811" w:rsidP="008E1F8D">
      <w:pPr>
        <w:ind w:firstLineChars="100" w:firstLine="210"/>
        <w:rPr>
          <w:rFonts w:asciiTheme="minorHAnsi" w:eastAsia="等线" w:hAnsiTheme="minorHAnsi" w:cstheme="minorHAnsi"/>
          <w:sz w:val="21"/>
          <w:szCs w:val="21"/>
          <w:lang w:val="en-GB" w:eastAsia="zh-CN"/>
        </w:rPr>
      </w:pPr>
      <w:r w:rsidRPr="008E1F8D">
        <w:rPr>
          <w:rFonts w:asciiTheme="minorHAnsi" w:eastAsia="等线" w:hAnsiTheme="minorHAnsi" w:cstheme="minorHAnsi"/>
          <w:sz w:val="21"/>
          <w:szCs w:val="21"/>
          <w:lang w:val="en-GB" w:eastAsia="zh-CN"/>
        </w:rPr>
        <w:t>In this contribution, we have discussed the remaining issues of LCM for UE-sided model, a brunch of observations and proposals have been listed:</w:t>
      </w:r>
    </w:p>
    <w:p w14:paraId="62EAA642" w14:textId="77777777" w:rsidR="002F5811" w:rsidRPr="008E1F8D" w:rsidRDefault="002F5811" w:rsidP="004D16C6">
      <w:pPr>
        <w:pStyle w:val="TOC1"/>
        <w:tabs>
          <w:tab w:val="left" w:pos="1701"/>
        </w:tabs>
        <w:jc w:val="both"/>
        <w:rPr>
          <w:rFonts w:asciiTheme="minorHAnsi" w:eastAsiaTheme="minorEastAsia" w:hAnsiTheme="minorHAnsi" w:cstheme="minorHAnsi"/>
          <w:b/>
          <w:bCs/>
          <w:kern w:val="2"/>
          <w:sz w:val="21"/>
          <w:szCs w:val="21"/>
        </w:rPr>
      </w:pPr>
      <w:r w:rsidRPr="008E1F8D">
        <w:rPr>
          <w:rFonts w:asciiTheme="minorHAnsi" w:eastAsia="等线" w:hAnsiTheme="minorHAnsi" w:cstheme="minorHAnsi"/>
          <w:b/>
          <w:bCs/>
          <w:sz w:val="21"/>
          <w:szCs w:val="21"/>
          <w:lang w:val="en-GB"/>
        </w:rPr>
        <w:lastRenderedPageBreak/>
        <w:fldChar w:fldCharType="begin"/>
      </w:r>
      <w:r w:rsidRPr="008E1F8D">
        <w:rPr>
          <w:rFonts w:asciiTheme="minorHAnsi" w:eastAsia="等线" w:hAnsiTheme="minorHAnsi" w:cstheme="minorHAnsi"/>
          <w:b/>
          <w:bCs/>
          <w:sz w:val="21"/>
          <w:szCs w:val="21"/>
          <w:lang w:val="en-GB"/>
        </w:rPr>
        <w:instrText xml:space="preserve"> TOC \n \t "Observation;1" </w:instrText>
      </w:r>
      <w:r w:rsidRPr="008E1F8D">
        <w:rPr>
          <w:rFonts w:asciiTheme="minorHAnsi" w:eastAsia="等线" w:hAnsiTheme="minorHAnsi" w:cstheme="minorHAnsi"/>
          <w:b/>
          <w:bCs/>
          <w:sz w:val="21"/>
          <w:szCs w:val="21"/>
          <w:lang w:val="en-GB"/>
        </w:rPr>
        <w:fldChar w:fldCharType="separate"/>
      </w:r>
      <w:r w:rsidRPr="008E1F8D">
        <w:rPr>
          <w:rFonts w:asciiTheme="minorHAnsi" w:hAnsiTheme="minorHAnsi" w:cstheme="minorHAnsi"/>
          <w:b/>
          <w:bCs/>
          <w:sz w:val="21"/>
          <w:szCs w:val="21"/>
          <w:lang w:val="x-none" w:eastAsia="ja-JP"/>
        </w:rPr>
        <w:t>Observation 1</w:t>
      </w:r>
      <w:r w:rsidRPr="008E1F8D">
        <w:rPr>
          <w:rFonts w:asciiTheme="minorHAnsi" w:eastAsiaTheme="minorEastAsia" w:hAnsiTheme="minorHAnsi" w:cstheme="minorHAnsi"/>
          <w:b/>
          <w:bCs/>
          <w:kern w:val="2"/>
          <w:sz w:val="21"/>
          <w:szCs w:val="21"/>
        </w:rPr>
        <w:tab/>
      </w:r>
      <w:r w:rsidRPr="008E1F8D">
        <w:rPr>
          <w:rFonts w:asciiTheme="minorHAnsi" w:hAnsiTheme="minorHAnsi" w:cstheme="minorHAnsi"/>
          <w:b/>
          <w:bCs/>
          <w:sz w:val="21"/>
          <w:szCs w:val="21"/>
        </w:rPr>
        <w:t xml:space="preserve">The applicability reported by the UE </w:t>
      </w:r>
      <w:r w:rsidRPr="008E1F8D">
        <w:rPr>
          <w:rFonts w:asciiTheme="minorHAnsi" w:eastAsiaTheme="minorEastAsia" w:hAnsiTheme="minorHAnsi" w:cstheme="minorHAnsi"/>
          <w:b/>
          <w:bCs/>
          <w:sz w:val="21"/>
          <w:szCs w:val="21"/>
          <w:lang w:eastAsia="ja-JP"/>
        </w:rPr>
        <w:t xml:space="preserve">in Step 4 </w:t>
      </w:r>
      <w:r w:rsidRPr="008E1F8D">
        <w:rPr>
          <w:rFonts w:asciiTheme="minorHAnsi" w:hAnsiTheme="minorHAnsi" w:cstheme="minorHAnsi"/>
          <w:b/>
          <w:bCs/>
          <w:sz w:val="21"/>
          <w:szCs w:val="21"/>
        </w:rPr>
        <w:t>may be distributed among all provided semi-persistent CSI reports.</w:t>
      </w:r>
    </w:p>
    <w:p w14:paraId="5EF92FA1" w14:textId="77777777" w:rsidR="002F5811" w:rsidRPr="008E1F8D" w:rsidRDefault="002F5811" w:rsidP="004D16C6">
      <w:pPr>
        <w:pStyle w:val="TOC1"/>
        <w:tabs>
          <w:tab w:val="left" w:pos="1701"/>
        </w:tabs>
        <w:jc w:val="both"/>
        <w:rPr>
          <w:rFonts w:asciiTheme="minorHAnsi" w:eastAsiaTheme="minorEastAsia" w:hAnsiTheme="minorHAnsi" w:cstheme="minorHAnsi"/>
          <w:b/>
          <w:bCs/>
          <w:kern w:val="2"/>
          <w:sz w:val="21"/>
          <w:szCs w:val="21"/>
        </w:rPr>
      </w:pPr>
      <w:r w:rsidRPr="008E1F8D">
        <w:rPr>
          <w:rFonts w:asciiTheme="minorHAnsi" w:hAnsiTheme="minorHAnsi" w:cstheme="minorHAnsi"/>
          <w:b/>
          <w:bCs/>
          <w:sz w:val="21"/>
          <w:szCs w:val="21"/>
          <w:lang w:val="x-none"/>
        </w:rPr>
        <w:t>Observation 2</w:t>
      </w:r>
      <w:r w:rsidRPr="008E1F8D">
        <w:rPr>
          <w:rFonts w:asciiTheme="minorHAnsi" w:eastAsiaTheme="minorEastAsia" w:hAnsiTheme="minorHAnsi" w:cstheme="minorHAnsi"/>
          <w:b/>
          <w:bCs/>
          <w:kern w:val="2"/>
          <w:sz w:val="21"/>
          <w:szCs w:val="21"/>
        </w:rPr>
        <w:tab/>
      </w:r>
      <w:r w:rsidRPr="008E1F8D">
        <w:rPr>
          <w:rFonts w:asciiTheme="minorHAnsi" w:hAnsiTheme="minorHAnsi" w:cstheme="minorHAnsi"/>
          <w:b/>
          <w:bCs/>
          <w:sz w:val="21"/>
          <w:szCs w:val="21"/>
        </w:rPr>
        <w:t>The model monitoring accuracy can be improved by repeating multiple times of model monitoring procedure.</w:t>
      </w:r>
    </w:p>
    <w:p w14:paraId="18A524C8" w14:textId="77777777" w:rsidR="002F5811" w:rsidRPr="008E1F8D" w:rsidRDefault="002F5811" w:rsidP="004D16C6">
      <w:pPr>
        <w:pStyle w:val="TOC1"/>
        <w:jc w:val="both"/>
        <w:rPr>
          <w:rFonts w:asciiTheme="minorHAnsi" w:eastAsiaTheme="minorEastAsia" w:hAnsiTheme="minorHAnsi" w:cstheme="minorHAnsi"/>
          <w:b/>
          <w:bCs/>
          <w:kern w:val="2"/>
          <w:sz w:val="21"/>
          <w:szCs w:val="21"/>
        </w:rPr>
      </w:pPr>
      <w:r w:rsidRPr="008E1F8D">
        <w:rPr>
          <w:rFonts w:asciiTheme="minorHAnsi" w:eastAsia="宋体" w:hAnsiTheme="minorHAnsi" w:cstheme="minorHAnsi"/>
          <w:b/>
          <w:bCs/>
          <w:sz w:val="21"/>
          <w:szCs w:val="21"/>
          <w:lang w:val="x-none"/>
        </w:rPr>
        <w:t>-</w:t>
      </w:r>
      <w:r w:rsidRPr="008E1F8D">
        <w:rPr>
          <w:rFonts w:asciiTheme="minorHAnsi" w:eastAsiaTheme="minorEastAsia" w:hAnsiTheme="minorHAnsi" w:cstheme="minorHAnsi"/>
          <w:b/>
          <w:bCs/>
          <w:kern w:val="2"/>
          <w:sz w:val="21"/>
          <w:szCs w:val="21"/>
        </w:rPr>
        <w:tab/>
      </w:r>
      <w:r w:rsidRPr="008E1F8D">
        <w:rPr>
          <w:rFonts w:asciiTheme="minorHAnsi" w:eastAsia="等线" w:hAnsiTheme="minorHAnsi" w:cstheme="minorHAnsi"/>
          <w:b/>
          <w:bCs/>
          <w:sz w:val="21"/>
          <w:szCs w:val="21"/>
          <w:lang w:val="x-none"/>
        </w:rPr>
        <w:t>Dynamic reporting: for each monitoring cycle, as long as UE get the monitoring performance, it should feedback towards network immediately</w:t>
      </w:r>
    </w:p>
    <w:p w14:paraId="1280D8B6" w14:textId="77777777" w:rsidR="002F5811" w:rsidRPr="008E1F8D" w:rsidRDefault="002F5811" w:rsidP="004D16C6">
      <w:pPr>
        <w:pStyle w:val="TOC1"/>
        <w:jc w:val="both"/>
        <w:rPr>
          <w:rFonts w:asciiTheme="minorHAnsi" w:eastAsiaTheme="minorEastAsia" w:hAnsiTheme="minorHAnsi" w:cstheme="minorHAnsi"/>
          <w:b/>
          <w:bCs/>
          <w:kern w:val="2"/>
          <w:sz w:val="21"/>
          <w:szCs w:val="21"/>
        </w:rPr>
      </w:pPr>
      <w:r w:rsidRPr="008E1F8D">
        <w:rPr>
          <w:rFonts w:asciiTheme="minorHAnsi" w:eastAsia="宋体" w:hAnsiTheme="minorHAnsi" w:cstheme="minorHAnsi"/>
          <w:b/>
          <w:bCs/>
          <w:sz w:val="21"/>
          <w:szCs w:val="21"/>
          <w:lang w:val="x-none"/>
        </w:rPr>
        <w:t>-</w:t>
      </w:r>
      <w:r w:rsidRPr="008E1F8D">
        <w:rPr>
          <w:rFonts w:asciiTheme="minorHAnsi" w:eastAsiaTheme="minorEastAsia" w:hAnsiTheme="minorHAnsi" w:cstheme="minorHAnsi"/>
          <w:b/>
          <w:bCs/>
          <w:kern w:val="2"/>
          <w:sz w:val="21"/>
          <w:szCs w:val="21"/>
        </w:rPr>
        <w:tab/>
      </w:r>
      <w:r w:rsidRPr="008E1F8D">
        <w:rPr>
          <w:rFonts w:asciiTheme="minorHAnsi" w:eastAsia="等线" w:hAnsiTheme="minorHAnsi" w:cstheme="minorHAnsi"/>
          <w:b/>
          <w:bCs/>
          <w:sz w:val="21"/>
          <w:szCs w:val="21"/>
          <w:lang w:val="x-none"/>
        </w:rPr>
        <w:t>One time reporting: after the model monitoring is accomplished, UE will collect the monitoring result for all monitoring cycles as an ouput set and report towards network.</w:t>
      </w:r>
    </w:p>
    <w:p w14:paraId="74067F9A" w14:textId="77777777" w:rsidR="002F5811" w:rsidRPr="008E1F8D" w:rsidRDefault="002F5811" w:rsidP="004D16C6">
      <w:pPr>
        <w:pStyle w:val="TOC1"/>
        <w:tabs>
          <w:tab w:val="left" w:pos="1701"/>
        </w:tabs>
        <w:jc w:val="both"/>
        <w:rPr>
          <w:rFonts w:asciiTheme="minorHAnsi" w:eastAsiaTheme="minorEastAsia" w:hAnsiTheme="minorHAnsi" w:cstheme="minorHAnsi"/>
          <w:b/>
          <w:bCs/>
          <w:kern w:val="2"/>
          <w:sz w:val="21"/>
          <w:szCs w:val="21"/>
        </w:rPr>
      </w:pPr>
      <w:r w:rsidRPr="008E1F8D">
        <w:rPr>
          <w:rFonts w:asciiTheme="minorHAnsi" w:hAnsiTheme="minorHAnsi" w:cstheme="minorHAnsi"/>
          <w:b/>
          <w:bCs/>
          <w:sz w:val="21"/>
          <w:szCs w:val="21"/>
          <w:lang w:val="x-none"/>
        </w:rPr>
        <w:t>Observation 3</w:t>
      </w:r>
      <w:r w:rsidRPr="008E1F8D">
        <w:rPr>
          <w:rFonts w:asciiTheme="minorHAnsi" w:eastAsiaTheme="minorEastAsia" w:hAnsiTheme="minorHAnsi" w:cstheme="minorHAnsi"/>
          <w:b/>
          <w:bCs/>
          <w:kern w:val="2"/>
          <w:sz w:val="21"/>
          <w:szCs w:val="21"/>
        </w:rPr>
        <w:tab/>
      </w:r>
      <w:r w:rsidRPr="008E1F8D">
        <w:rPr>
          <w:rFonts w:asciiTheme="minorHAnsi" w:hAnsiTheme="minorHAnsi" w:cstheme="minorHAnsi"/>
          <w:b/>
          <w:bCs/>
          <w:sz w:val="21"/>
          <w:szCs w:val="21"/>
        </w:rPr>
        <w:t>The pros and cons of dynamic reporting and one time reporting are listed in the below table:</w:t>
      </w:r>
    </w:p>
    <w:p w14:paraId="579931CF" w14:textId="6F8E6CC2" w:rsidR="002F5811" w:rsidRPr="008E1F8D" w:rsidRDefault="002F5811" w:rsidP="004D16C6">
      <w:pPr>
        <w:jc w:val="both"/>
        <w:rPr>
          <w:rFonts w:asciiTheme="minorHAnsi" w:eastAsia="等线" w:hAnsiTheme="minorHAnsi" w:cstheme="minorHAnsi"/>
          <w:b/>
          <w:bCs/>
          <w:sz w:val="21"/>
          <w:szCs w:val="21"/>
          <w:lang w:val="en-GB" w:eastAsia="zh-CN"/>
        </w:rPr>
      </w:pPr>
      <w:r w:rsidRPr="008E1F8D">
        <w:rPr>
          <w:rFonts w:asciiTheme="minorHAnsi" w:eastAsia="等线" w:hAnsiTheme="minorHAnsi" w:cstheme="minorHAnsi"/>
          <w:b/>
          <w:bCs/>
          <w:sz w:val="21"/>
          <w:szCs w:val="21"/>
          <w:lang w:val="en-GB" w:eastAsia="zh-CN"/>
        </w:rPr>
        <w:fldChar w:fldCharType="end"/>
      </w:r>
    </w:p>
    <w:p w14:paraId="1FC0C444" w14:textId="77777777" w:rsidR="002F5811" w:rsidRPr="008E1F8D" w:rsidRDefault="002F5811" w:rsidP="004D16C6">
      <w:pPr>
        <w:pStyle w:val="TOC1"/>
        <w:tabs>
          <w:tab w:val="left" w:pos="1418"/>
        </w:tabs>
        <w:jc w:val="both"/>
        <w:rPr>
          <w:rFonts w:asciiTheme="minorHAnsi" w:eastAsiaTheme="minorEastAsia" w:hAnsiTheme="minorHAnsi" w:cstheme="minorHAnsi"/>
          <w:b/>
          <w:bCs/>
          <w:kern w:val="2"/>
          <w:sz w:val="21"/>
          <w:szCs w:val="21"/>
        </w:rPr>
      </w:pPr>
      <w:r w:rsidRPr="008E1F8D">
        <w:rPr>
          <w:rFonts w:asciiTheme="minorHAnsi" w:eastAsia="等线" w:hAnsiTheme="minorHAnsi" w:cstheme="minorHAnsi"/>
          <w:b/>
          <w:bCs/>
          <w:sz w:val="21"/>
          <w:szCs w:val="21"/>
          <w:lang w:val="en-GB"/>
        </w:rPr>
        <w:fldChar w:fldCharType="begin"/>
      </w:r>
      <w:r w:rsidRPr="008E1F8D">
        <w:rPr>
          <w:rFonts w:asciiTheme="minorHAnsi" w:eastAsia="等线" w:hAnsiTheme="minorHAnsi" w:cstheme="minorHAnsi"/>
          <w:b/>
          <w:bCs/>
          <w:sz w:val="21"/>
          <w:szCs w:val="21"/>
          <w:lang w:val="en-GB"/>
        </w:rPr>
        <w:instrText xml:space="preserve"> TOC \n \t "Proposal;1" </w:instrText>
      </w:r>
      <w:r w:rsidRPr="008E1F8D">
        <w:rPr>
          <w:rFonts w:asciiTheme="minorHAnsi" w:eastAsia="等线" w:hAnsiTheme="minorHAnsi" w:cstheme="minorHAnsi"/>
          <w:b/>
          <w:bCs/>
          <w:sz w:val="21"/>
          <w:szCs w:val="21"/>
          <w:lang w:val="en-GB"/>
        </w:rPr>
        <w:fldChar w:fldCharType="separate"/>
      </w:r>
      <w:r w:rsidRPr="008E1F8D">
        <w:rPr>
          <w:rFonts w:asciiTheme="minorHAnsi" w:hAnsiTheme="minorHAnsi" w:cstheme="minorHAnsi"/>
          <w:b/>
          <w:bCs/>
          <w:sz w:val="21"/>
          <w:szCs w:val="21"/>
        </w:rPr>
        <w:t>Proposal 1</w:t>
      </w:r>
      <w:r w:rsidRPr="008E1F8D">
        <w:rPr>
          <w:rFonts w:asciiTheme="minorHAnsi" w:eastAsiaTheme="minorEastAsia" w:hAnsiTheme="minorHAnsi" w:cstheme="minorHAnsi"/>
          <w:b/>
          <w:bCs/>
          <w:kern w:val="2"/>
          <w:sz w:val="21"/>
          <w:szCs w:val="21"/>
        </w:rPr>
        <w:tab/>
      </w:r>
      <w:r w:rsidRPr="008E1F8D">
        <w:rPr>
          <w:rFonts w:asciiTheme="minorHAnsi" w:hAnsiTheme="minorHAnsi" w:cstheme="minorHAnsi"/>
          <w:b/>
          <w:bCs/>
          <w:sz w:val="21"/>
          <w:szCs w:val="21"/>
        </w:rPr>
        <w:t xml:space="preserve">RAN2 to decide whether </w:t>
      </w:r>
      <w:r w:rsidRPr="008E1F8D">
        <w:rPr>
          <w:rFonts w:asciiTheme="minorHAnsi" w:eastAsiaTheme="minorEastAsia" w:hAnsiTheme="minorHAnsi" w:cstheme="minorHAnsi"/>
          <w:b/>
          <w:bCs/>
          <w:sz w:val="21"/>
          <w:szCs w:val="21"/>
          <w:lang w:eastAsia="ja-JP"/>
        </w:rPr>
        <w:t>an activation</w:t>
      </w:r>
      <w:r w:rsidRPr="008E1F8D">
        <w:rPr>
          <w:rFonts w:asciiTheme="minorHAnsi" w:hAnsiTheme="minorHAnsi" w:cstheme="minorHAnsi"/>
          <w:b/>
          <w:bCs/>
          <w:sz w:val="21"/>
          <w:szCs w:val="21"/>
        </w:rPr>
        <w:t xml:space="preserve"> / deactivation </w:t>
      </w:r>
      <w:r w:rsidRPr="008E1F8D">
        <w:rPr>
          <w:rFonts w:asciiTheme="minorHAnsi" w:eastAsiaTheme="minorEastAsia" w:hAnsiTheme="minorHAnsi" w:cstheme="minorHAnsi"/>
          <w:b/>
          <w:bCs/>
          <w:sz w:val="21"/>
          <w:szCs w:val="21"/>
          <w:lang w:eastAsia="ja-JP"/>
        </w:rPr>
        <w:t>MAC CE of</w:t>
      </w:r>
      <w:r w:rsidRPr="008E1F8D">
        <w:rPr>
          <w:rFonts w:asciiTheme="minorHAnsi" w:hAnsiTheme="minorHAnsi" w:cstheme="minorHAnsi"/>
          <w:b/>
          <w:bCs/>
          <w:sz w:val="21"/>
          <w:szCs w:val="21"/>
        </w:rPr>
        <w:t xml:space="preserve"> </w:t>
      </w:r>
      <w:r w:rsidRPr="008E1F8D">
        <w:rPr>
          <w:rFonts w:asciiTheme="minorHAnsi" w:eastAsiaTheme="minorEastAsia" w:hAnsiTheme="minorHAnsi" w:cstheme="minorHAnsi"/>
          <w:b/>
          <w:bCs/>
          <w:sz w:val="21"/>
          <w:szCs w:val="21"/>
          <w:lang w:eastAsia="ja-JP"/>
        </w:rPr>
        <w:t xml:space="preserve">semi-persistent CSI </w:t>
      </w:r>
      <w:r w:rsidRPr="008E1F8D">
        <w:rPr>
          <w:rFonts w:asciiTheme="minorHAnsi" w:hAnsiTheme="minorHAnsi" w:cstheme="minorHAnsi"/>
          <w:b/>
          <w:bCs/>
          <w:sz w:val="21"/>
          <w:szCs w:val="21"/>
        </w:rPr>
        <w:t xml:space="preserve">reporting configuration </w:t>
      </w:r>
      <w:r w:rsidRPr="008E1F8D">
        <w:rPr>
          <w:rFonts w:asciiTheme="minorHAnsi" w:eastAsiaTheme="minorEastAsia" w:hAnsiTheme="minorHAnsi" w:cstheme="minorHAnsi"/>
          <w:b/>
          <w:bCs/>
          <w:sz w:val="21"/>
          <w:szCs w:val="21"/>
          <w:lang w:eastAsia="ja-JP"/>
        </w:rPr>
        <w:t xml:space="preserve">address to a UE group containing applicable UEs </w:t>
      </w:r>
      <w:r w:rsidRPr="008E1F8D">
        <w:rPr>
          <w:rFonts w:asciiTheme="minorHAnsi" w:hAnsiTheme="minorHAnsi" w:cstheme="minorHAnsi"/>
          <w:b/>
          <w:bCs/>
          <w:sz w:val="21"/>
          <w:szCs w:val="21"/>
        </w:rPr>
        <w:t>is supported.</w:t>
      </w:r>
    </w:p>
    <w:p w14:paraId="41363314" w14:textId="77777777" w:rsidR="002F5811" w:rsidRPr="008E1F8D" w:rsidRDefault="002F5811" w:rsidP="004D16C6">
      <w:pPr>
        <w:pStyle w:val="TOC1"/>
        <w:tabs>
          <w:tab w:val="left" w:pos="1418"/>
        </w:tabs>
        <w:jc w:val="both"/>
        <w:rPr>
          <w:rFonts w:asciiTheme="minorHAnsi" w:eastAsiaTheme="minorEastAsia" w:hAnsiTheme="minorHAnsi" w:cstheme="minorHAnsi"/>
          <w:b/>
          <w:bCs/>
          <w:kern w:val="2"/>
          <w:sz w:val="21"/>
          <w:szCs w:val="21"/>
        </w:rPr>
      </w:pPr>
      <w:r w:rsidRPr="008E1F8D">
        <w:rPr>
          <w:rFonts w:asciiTheme="minorHAnsi" w:hAnsiTheme="minorHAnsi" w:cstheme="minorHAnsi"/>
          <w:b/>
          <w:bCs/>
          <w:sz w:val="21"/>
          <w:szCs w:val="21"/>
          <w:lang w:val="en-GB" w:eastAsia="ja-JP"/>
        </w:rPr>
        <w:t>Proposal 2</w:t>
      </w:r>
      <w:r w:rsidRPr="008E1F8D">
        <w:rPr>
          <w:rFonts w:asciiTheme="minorHAnsi" w:eastAsiaTheme="minorEastAsia" w:hAnsiTheme="minorHAnsi" w:cstheme="minorHAnsi"/>
          <w:b/>
          <w:bCs/>
          <w:kern w:val="2"/>
          <w:sz w:val="21"/>
          <w:szCs w:val="21"/>
        </w:rPr>
        <w:tab/>
      </w:r>
      <w:r w:rsidRPr="008E1F8D">
        <w:rPr>
          <w:rFonts w:asciiTheme="minorHAnsi" w:hAnsiTheme="minorHAnsi" w:cstheme="minorHAnsi"/>
          <w:b/>
          <w:bCs/>
          <w:sz w:val="21"/>
          <w:szCs w:val="21"/>
          <w:lang w:val="en-GB"/>
        </w:rPr>
        <w:t xml:space="preserve">RAN2 to decide whether an activation / deactivation of </w:t>
      </w:r>
      <w:r w:rsidRPr="008E1F8D">
        <w:rPr>
          <w:rFonts w:asciiTheme="minorHAnsi" w:eastAsiaTheme="minorEastAsia" w:hAnsiTheme="minorHAnsi" w:cstheme="minorHAnsi"/>
          <w:b/>
          <w:bCs/>
          <w:sz w:val="21"/>
          <w:szCs w:val="21"/>
          <w:lang w:val="en-GB" w:eastAsia="ja-JP"/>
        </w:rPr>
        <w:t xml:space="preserve">periodic </w:t>
      </w:r>
      <w:r w:rsidRPr="008E1F8D">
        <w:rPr>
          <w:rFonts w:asciiTheme="minorHAnsi" w:hAnsiTheme="minorHAnsi" w:cstheme="minorHAnsi"/>
          <w:b/>
          <w:bCs/>
          <w:sz w:val="21"/>
          <w:szCs w:val="21"/>
          <w:lang w:val="en-GB"/>
        </w:rPr>
        <w:t xml:space="preserve">CSI reporting configuration </w:t>
      </w:r>
      <w:r w:rsidRPr="008E1F8D">
        <w:rPr>
          <w:rFonts w:asciiTheme="minorHAnsi" w:eastAsiaTheme="minorEastAsia" w:hAnsiTheme="minorHAnsi" w:cstheme="minorHAnsi"/>
          <w:b/>
          <w:bCs/>
          <w:sz w:val="21"/>
          <w:szCs w:val="21"/>
          <w:lang w:val="en-GB" w:eastAsia="ja-JP"/>
        </w:rPr>
        <w:t xml:space="preserve">by MAC CE </w:t>
      </w:r>
      <w:r w:rsidRPr="008E1F8D">
        <w:rPr>
          <w:rFonts w:asciiTheme="minorHAnsi" w:hAnsiTheme="minorHAnsi" w:cstheme="minorHAnsi"/>
          <w:b/>
          <w:bCs/>
          <w:sz w:val="21"/>
          <w:szCs w:val="21"/>
          <w:lang w:val="en-GB"/>
        </w:rPr>
        <w:t>is supported.</w:t>
      </w:r>
    </w:p>
    <w:p w14:paraId="57525FF4" w14:textId="77777777" w:rsidR="002F5811" w:rsidRPr="008E1F8D" w:rsidRDefault="002F5811" w:rsidP="004D16C6">
      <w:pPr>
        <w:pStyle w:val="TOC1"/>
        <w:tabs>
          <w:tab w:val="left" w:pos="1418"/>
        </w:tabs>
        <w:jc w:val="both"/>
        <w:rPr>
          <w:rFonts w:asciiTheme="minorHAnsi" w:eastAsiaTheme="minorEastAsia" w:hAnsiTheme="minorHAnsi" w:cstheme="minorHAnsi"/>
          <w:b/>
          <w:bCs/>
          <w:kern w:val="2"/>
          <w:sz w:val="21"/>
          <w:szCs w:val="21"/>
        </w:rPr>
      </w:pPr>
      <w:r w:rsidRPr="008E1F8D">
        <w:rPr>
          <w:rFonts w:asciiTheme="minorHAnsi" w:eastAsia="等线" w:hAnsiTheme="minorHAnsi" w:cstheme="minorHAnsi"/>
          <w:b/>
          <w:bCs/>
          <w:sz w:val="21"/>
          <w:szCs w:val="21"/>
        </w:rPr>
        <w:t>Proposal 3</w:t>
      </w:r>
      <w:r w:rsidRPr="008E1F8D">
        <w:rPr>
          <w:rFonts w:asciiTheme="minorHAnsi" w:eastAsiaTheme="minorEastAsia" w:hAnsiTheme="minorHAnsi" w:cstheme="minorHAnsi"/>
          <w:b/>
          <w:bCs/>
          <w:kern w:val="2"/>
          <w:sz w:val="21"/>
          <w:szCs w:val="21"/>
        </w:rPr>
        <w:tab/>
      </w:r>
      <w:r w:rsidRPr="008E1F8D">
        <w:rPr>
          <w:rFonts w:asciiTheme="minorHAnsi" w:eastAsia="等线" w:hAnsiTheme="minorHAnsi" w:cstheme="minorHAnsi"/>
          <w:b/>
          <w:bCs/>
          <w:sz w:val="21"/>
          <w:szCs w:val="21"/>
        </w:rPr>
        <w:t>If model monitor is performed at UE side, RAN2 should define model monitoring cycle with regard to each model inference output.</w:t>
      </w:r>
    </w:p>
    <w:p w14:paraId="0E37FDBE" w14:textId="77777777" w:rsidR="002F5811" w:rsidRPr="008E1F8D" w:rsidRDefault="002F5811" w:rsidP="004D16C6">
      <w:pPr>
        <w:pStyle w:val="TOC1"/>
        <w:tabs>
          <w:tab w:val="left" w:pos="1418"/>
        </w:tabs>
        <w:jc w:val="both"/>
        <w:rPr>
          <w:rFonts w:asciiTheme="minorHAnsi" w:eastAsiaTheme="minorEastAsia" w:hAnsiTheme="minorHAnsi" w:cstheme="minorHAnsi"/>
          <w:b/>
          <w:bCs/>
          <w:kern w:val="2"/>
          <w:sz w:val="21"/>
          <w:szCs w:val="21"/>
        </w:rPr>
      </w:pPr>
      <w:r w:rsidRPr="008E1F8D">
        <w:rPr>
          <w:rFonts w:asciiTheme="minorHAnsi" w:eastAsia="等线" w:hAnsiTheme="minorHAnsi" w:cstheme="minorHAnsi"/>
          <w:b/>
          <w:bCs/>
          <w:sz w:val="21"/>
          <w:szCs w:val="21"/>
        </w:rPr>
        <w:t>Proposal 4</w:t>
      </w:r>
      <w:r w:rsidRPr="008E1F8D">
        <w:rPr>
          <w:rFonts w:asciiTheme="minorHAnsi" w:eastAsiaTheme="minorEastAsia" w:hAnsiTheme="minorHAnsi" w:cstheme="minorHAnsi"/>
          <w:b/>
          <w:bCs/>
          <w:kern w:val="2"/>
          <w:sz w:val="21"/>
          <w:szCs w:val="21"/>
        </w:rPr>
        <w:tab/>
      </w:r>
      <w:r w:rsidRPr="008E1F8D">
        <w:rPr>
          <w:rFonts w:asciiTheme="minorHAnsi" w:eastAsia="等线" w:hAnsiTheme="minorHAnsi" w:cstheme="minorHAnsi"/>
          <w:b/>
          <w:bCs/>
          <w:sz w:val="21"/>
          <w:szCs w:val="21"/>
        </w:rPr>
        <w:t>If model monitor is performed at UE side, UE should report the performance result towards network for each model monitoring cycle.</w:t>
      </w:r>
    </w:p>
    <w:p w14:paraId="150E1D4B" w14:textId="77777777" w:rsidR="002F5811" w:rsidRPr="008E1F8D" w:rsidRDefault="002F5811" w:rsidP="004D16C6">
      <w:pPr>
        <w:pStyle w:val="TOC1"/>
        <w:tabs>
          <w:tab w:val="left" w:pos="1418"/>
        </w:tabs>
        <w:jc w:val="both"/>
        <w:rPr>
          <w:rFonts w:asciiTheme="minorHAnsi" w:eastAsiaTheme="minorEastAsia" w:hAnsiTheme="minorHAnsi" w:cstheme="minorHAnsi"/>
          <w:b/>
          <w:bCs/>
          <w:kern w:val="2"/>
          <w:sz w:val="21"/>
          <w:szCs w:val="21"/>
        </w:rPr>
      </w:pPr>
      <w:r w:rsidRPr="008E1F8D">
        <w:rPr>
          <w:rFonts w:asciiTheme="minorHAnsi" w:eastAsia="等线" w:hAnsiTheme="minorHAnsi" w:cstheme="minorHAnsi"/>
          <w:b/>
          <w:bCs/>
          <w:sz w:val="21"/>
          <w:szCs w:val="21"/>
        </w:rPr>
        <w:t>Proposal 5</w:t>
      </w:r>
      <w:r w:rsidRPr="008E1F8D">
        <w:rPr>
          <w:rFonts w:asciiTheme="minorHAnsi" w:eastAsiaTheme="minorEastAsia" w:hAnsiTheme="minorHAnsi" w:cstheme="minorHAnsi"/>
          <w:b/>
          <w:bCs/>
          <w:kern w:val="2"/>
          <w:sz w:val="21"/>
          <w:szCs w:val="21"/>
        </w:rPr>
        <w:tab/>
      </w:r>
      <w:r w:rsidRPr="008E1F8D">
        <w:rPr>
          <w:rFonts w:asciiTheme="minorHAnsi" w:eastAsia="等线" w:hAnsiTheme="minorHAnsi" w:cstheme="minorHAnsi"/>
          <w:b/>
          <w:bCs/>
          <w:sz w:val="21"/>
          <w:szCs w:val="21"/>
        </w:rPr>
        <w:t>If model monitor is performed at UE side, RAN2 should consider two reporting principles for performance reporting:</w:t>
      </w:r>
    </w:p>
    <w:p w14:paraId="598693B9" w14:textId="77777777" w:rsidR="002F5811" w:rsidRPr="008E1F8D" w:rsidRDefault="002F5811" w:rsidP="004D16C6">
      <w:pPr>
        <w:pStyle w:val="TOC1"/>
        <w:tabs>
          <w:tab w:val="left" w:pos="1418"/>
        </w:tabs>
        <w:jc w:val="both"/>
        <w:rPr>
          <w:rFonts w:asciiTheme="minorHAnsi" w:eastAsiaTheme="minorEastAsia" w:hAnsiTheme="minorHAnsi" w:cstheme="minorHAnsi"/>
          <w:b/>
          <w:bCs/>
          <w:kern w:val="2"/>
          <w:sz w:val="21"/>
          <w:szCs w:val="21"/>
        </w:rPr>
      </w:pPr>
      <w:r w:rsidRPr="008E1F8D">
        <w:rPr>
          <w:rFonts w:asciiTheme="minorHAnsi" w:eastAsia="等线" w:hAnsiTheme="minorHAnsi" w:cstheme="minorHAnsi"/>
          <w:b/>
          <w:bCs/>
          <w:sz w:val="21"/>
          <w:szCs w:val="21"/>
        </w:rPr>
        <w:t>Proposal 6</w:t>
      </w:r>
      <w:r w:rsidRPr="008E1F8D">
        <w:rPr>
          <w:rFonts w:asciiTheme="minorHAnsi" w:eastAsiaTheme="minorEastAsia" w:hAnsiTheme="minorHAnsi" w:cstheme="minorHAnsi"/>
          <w:b/>
          <w:bCs/>
          <w:kern w:val="2"/>
          <w:sz w:val="21"/>
          <w:szCs w:val="21"/>
        </w:rPr>
        <w:tab/>
      </w:r>
      <w:r w:rsidRPr="008E1F8D">
        <w:rPr>
          <w:rFonts w:asciiTheme="minorHAnsi" w:eastAsia="等线" w:hAnsiTheme="minorHAnsi" w:cstheme="minorHAnsi"/>
          <w:b/>
          <w:bCs/>
          <w:sz w:val="21"/>
          <w:szCs w:val="21"/>
        </w:rPr>
        <w:t>RAN2 should determine which reporting principle should be adopted.</w:t>
      </w:r>
    </w:p>
    <w:p w14:paraId="49E3C298" w14:textId="45EF41B7" w:rsidR="002F5811" w:rsidRPr="004D16C6" w:rsidRDefault="002F5811" w:rsidP="004D16C6">
      <w:pPr>
        <w:jc w:val="both"/>
        <w:rPr>
          <w:rFonts w:asciiTheme="minorHAnsi" w:eastAsia="等线" w:hAnsiTheme="minorHAnsi" w:cstheme="minorHAnsi"/>
          <w:lang w:val="en-GB" w:eastAsia="zh-CN"/>
        </w:rPr>
      </w:pPr>
      <w:r w:rsidRPr="008E1F8D">
        <w:rPr>
          <w:rFonts w:asciiTheme="minorHAnsi" w:eastAsia="等线" w:hAnsiTheme="minorHAnsi" w:cstheme="minorHAnsi"/>
          <w:b/>
          <w:bCs/>
          <w:sz w:val="21"/>
          <w:szCs w:val="21"/>
          <w:lang w:val="en-GB" w:eastAsia="zh-CN"/>
        </w:rPr>
        <w:fldChar w:fldCharType="end"/>
      </w:r>
    </w:p>
    <w:p w14:paraId="32DB7960" w14:textId="2B942DE8" w:rsidR="000E3C78" w:rsidRPr="004D16C6" w:rsidRDefault="000E3C78" w:rsidP="004D16C6">
      <w:pPr>
        <w:pStyle w:val="1"/>
        <w:rPr>
          <w:rFonts w:asciiTheme="minorHAnsi" w:eastAsia="等线" w:hAnsiTheme="minorHAnsi" w:cstheme="minorHAnsi"/>
        </w:rPr>
      </w:pPr>
      <w:r w:rsidRPr="004D16C6">
        <w:rPr>
          <w:rFonts w:asciiTheme="minorHAnsi" w:eastAsia="等线" w:hAnsiTheme="minorHAnsi" w:cstheme="minorHAnsi"/>
        </w:rPr>
        <w:t>References</w:t>
      </w:r>
    </w:p>
    <w:p w14:paraId="376552C4" w14:textId="3F32C859" w:rsidR="00DF3568" w:rsidRPr="004D16C6" w:rsidRDefault="000E1D60" w:rsidP="00AC4F16">
      <w:pPr>
        <w:pStyle w:val="Doc-title"/>
        <w:overflowPunct w:val="0"/>
        <w:rPr>
          <w:rFonts w:asciiTheme="minorHAnsi" w:hAnsiTheme="minorHAnsi" w:cstheme="minorHAnsi"/>
          <w:sz w:val="20"/>
          <w:szCs w:val="20"/>
        </w:rPr>
      </w:pPr>
      <w:bookmarkStart w:id="39" w:name="_Hlk117617461"/>
      <w:bookmarkEnd w:id="0"/>
      <w:bookmarkEnd w:id="1"/>
      <w:bookmarkEnd w:id="10"/>
      <w:r w:rsidRPr="004D16C6">
        <w:rPr>
          <w:rFonts w:asciiTheme="minorHAnsi" w:eastAsiaTheme="minorEastAsia" w:hAnsiTheme="minorHAnsi" w:cstheme="minorHAnsi"/>
          <w:sz w:val="20"/>
          <w:szCs w:val="20"/>
        </w:rPr>
        <w:t xml:space="preserve">[1] </w:t>
      </w:r>
      <w:bookmarkEnd w:id="39"/>
    </w:p>
    <w:sectPr w:rsidR="00DF3568" w:rsidRPr="004D16C6"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C8A7" w14:textId="77777777" w:rsidR="00EA3693" w:rsidRDefault="00EA3693" w:rsidP="00796430">
      <w:r>
        <w:separator/>
      </w:r>
    </w:p>
  </w:endnote>
  <w:endnote w:type="continuationSeparator" w:id="0">
    <w:p w14:paraId="7F3DA340" w14:textId="77777777" w:rsidR="00EA3693" w:rsidRDefault="00EA3693" w:rsidP="00796430">
      <w:r>
        <w:continuationSeparator/>
      </w:r>
    </w:p>
  </w:endnote>
  <w:endnote w:type="continuationNotice" w:id="1">
    <w:p w14:paraId="51F7AFC8" w14:textId="77777777" w:rsidR="00EA3693" w:rsidRDefault="00EA36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D5B4" w14:textId="77777777" w:rsidR="00EA3693" w:rsidRDefault="00EA3693" w:rsidP="00796430">
      <w:r>
        <w:separator/>
      </w:r>
    </w:p>
  </w:footnote>
  <w:footnote w:type="continuationSeparator" w:id="0">
    <w:p w14:paraId="45F80670" w14:textId="77777777" w:rsidR="00EA3693" w:rsidRDefault="00EA3693" w:rsidP="00796430">
      <w:r>
        <w:continuationSeparator/>
      </w:r>
    </w:p>
  </w:footnote>
  <w:footnote w:type="continuationNotice" w:id="1">
    <w:p w14:paraId="605B0561" w14:textId="77777777" w:rsidR="00EA3693" w:rsidRDefault="00EA36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0F4B40"/>
    <w:multiLevelType w:val="hybridMultilevel"/>
    <w:tmpl w:val="1132F162"/>
    <w:lvl w:ilvl="0" w:tplc="4E5CA9E4">
      <w:numFmt w:val="bullet"/>
      <w:lvlText w:val="-"/>
      <w:lvlJc w:val="left"/>
      <w:pPr>
        <w:ind w:left="780" w:hanging="440"/>
      </w:pPr>
      <w:rPr>
        <w:rFonts w:ascii="Times New Roman" w:eastAsia="MS Mincho" w:hAnsi="Times New Roman" w:cs="Times New Roman" w:hint="default"/>
      </w:rPr>
    </w:lvl>
    <w:lvl w:ilvl="1" w:tplc="0409000B" w:tentative="1">
      <w:start w:val="1"/>
      <w:numFmt w:val="bullet"/>
      <w:lvlText w:val=""/>
      <w:lvlJc w:val="left"/>
      <w:pPr>
        <w:ind w:left="1220" w:hanging="440"/>
      </w:pPr>
      <w:rPr>
        <w:rFonts w:ascii="Wingdings" w:hAnsi="Wingdings" w:hint="default"/>
      </w:rPr>
    </w:lvl>
    <w:lvl w:ilvl="2" w:tplc="0409000D" w:tentative="1">
      <w:start w:val="1"/>
      <w:numFmt w:val="bullet"/>
      <w:lvlText w:val=""/>
      <w:lvlJc w:val="left"/>
      <w:pPr>
        <w:ind w:left="1660" w:hanging="440"/>
      </w:pPr>
      <w:rPr>
        <w:rFonts w:ascii="Wingdings" w:hAnsi="Wingdings" w:hint="default"/>
      </w:rPr>
    </w:lvl>
    <w:lvl w:ilvl="3" w:tplc="04090001" w:tentative="1">
      <w:start w:val="1"/>
      <w:numFmt w:val="bullet"/>
      <w:lvlText w:val=""/>
      <w:lvlJc w:val="left"/>
      <w:pPr>
        <w:ind w:left="2100" w:hanging="440"/>
      </w:pPr>
      <w:rPr>
        <w:rFonts w:ascii="Wingdings" w:hAnsi="Wingdings" w:hint="default"/>
      </w:rPr>
    </w:lvl>
    <w:lvl w:ilvl="4" w:tplc="0409000B" w:tentative="1">
      <w:start w:val="1"/>
      <w:numFmt w:val="bullet"/>
      <w:lvlText w:val=""/>
      <w:lvlJc w:val="left"/>
      <w:pPr>
        <w:ind w:left="2540" w:hanging="440"/>
      </w:pPr>
      <w:rPr>
        <w:rFonts w:ascii="Wingdings" w:hAnsi="Wingdings" w:hint="default"/>
      </w:rPr>
    </w:lvl>
    <w:lvl w:ilvl="5" w:tplc="0409000D" w:tentative="1">
      <w:start w:val="1"/>
      <w:numFmt w:val="bullet"/>
      <w:lvlText w:val=""/>
      <w:lvlJc w:val="left"/>
      <w:pPr>
        <w:ind w:left="2980" w:hanging="440"/>
      </w:pPr>
      <w:rPr>
        <w:rFonts w:ascii="Wingdings" w:hAnsi="Wingdings" w:hint="default"/>
      </w:rPr>
    </w:lvl>
    <w:lvl w:ilvl="6" w:tplc="04090001" w:tentative="1">
      <w:start w:val="1"/>
      <w:numFmt w:val="bullet"/>
      <w:lvlText w:val=""/>
      <w:lvlJc w:val="left"/>
      <w:pPr>
        <w:ind w:left="3420" w:hanging="440"/>
      </w:pPr>
      <w:rPr>
        <w:rFonts w:ascii="Wingdings" w:hAnsi="Wingdings" w:hint="default"/>
      </w:rPr>
    </w:lvl>
    <w:lvl w:ilvl="7" w:tplc="0409000B" w:tentative="1">
      <w:start w:val="1"/>
      <w:numFmt w:val="bullet"/>
      <w:lvlText w:val=""/>
      <w:lvlJc w:val="left"/>
      <w:pPr>
        <w:ind w:left="3860" w:hanging="440"/>
      </w:pPr>
      <w:rPr>
        <w:rFonts w:ascii="Wingdings" w:hAnsi="Wingdings" w:hint="default"/>
      </w:rPr>
    </w:lvl>
    <w:lvl w:ilvl="8" w:tplc="0409000D" w:tentative="1">
      <w:start w:val="1"/>
      <w:numFmt w:val="bullet"/>
      <w:lvlText w:val=""/>
      <w:lvlJc w:val="left"/>
      <w:pPr>
        <w:ind w:left="4300" w:hanging="440"/>
      </w:pPr>
      <w:rPr>
        <w:rFonts w:ascii="Wingdings" w:hAnsi="Wingdings" w:hint="default"/>
      </w:r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7F6E5B"/>
    <w:multiLevelType w:val="hybridMultilevel"/>
    <w:tmpl w:val="BDA63D08"/>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89E0D03"/>
    <w:multiLevelType w:val="hybridMultilevel"/>
    <w:tmpl w:val="076C0BF4"/>
    <w:lvl w:ilvl="0" w:tplc="B6C06E62">
      <w:start w:val="1"/>
      <w:numFmt w:val="bullet"/>
      <w:lvlText w:val="・"/>
      <w:lvlJc w:val="left"/>
      <w:pPr>
        <w:ind w:left="360" w:hanging="360"/>
      </w:pPr>
      <w:rPr>
        <w:rFonts w:ascii="MS PGothic" w:eastAsia="MS PGothic" w:hAnsi="MS PGothic"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35087"/>
    <w:multiLevelType w:val="hybridMultilevel"/>
    <w:tmpl w:val="B6D6CD9E"/>
    <w:lvl w:ilvl="0" w:tplc="193687C4">
      <w:start w:val="7"/>
      <w:numFmt w:val="bullet"/>
      <w:lvlText w:val="-"/>
      <w:lvlJc w:val="left"/>
      <w:pPr>
        <w:ind w:left="682" w:hanging="440"/>
      </w:pPr>
      <w:rPr>
        <w:rFonts w:ascii="微软雅黑" w:eastAsia="微软雅黑" w:hAnsi="微软雅黑" w:hint="eastAsia"/>
      </w:rPr>
    </w:lvl>
    <w:lvl w:ilvl="1" w:tplc="0409000B">
      <w:start w:val="1"/>
      <w:numFmt w:val="bullet"/>
      <w:lvlText w:val=""/>
      <w:lvlJc w:val="left"/>
      <w:pPr>
        <w:ind w:left="1122" w:hanging="440"/>
      </w:pPr>
      <w:rPr>
        <w:rFonts w:ascii="Wingdings" w:hAnsi="Wingdings" w:hint="default"/>
      </w:rPr>
    </w:lvl>
    <w:lvl w:ilvl="2" w:tplc="0409000D" w:tentative="1">
      <w:start w:val="1"/>
      <w:numFmt w:val="bullet"/>
      <w:lvlText w:val=""/>
      <w:lvlJc w:val="left"/>
      <w:pPr>
        <w:ind w:left="1562" w:hanging="440"/>
      </w:pPr>
      <w:rPr>
        <w:rFonts w:ascii="Wingdings" w:hAnsi="Wingdings" w:hint="default"/>
      </w:rPr>
    </w:lvl>
    <w:lvl w:ilvl="3" w:tplc="04090001" w:tentative="1">
      <w:start w:val="1"/>
      <w:numFmt w:val="bullet"/>
      <w:lvlText w:val=""/>
      <w:lvlJc w:val="left"/>
      <w:pPr>
        <w:ind w:left="2002" w:hanging="440"/>
      </w:pPr>
      <w:rPr>
        <w:rFonts w:ascii="Wingdings" w:hAnsi="Wingdings" w:hint="default"/>
      </w:rPr>
    </w:lvl>
    <w:lvl w:ilvl="4" w:tplc="0409000B" w:tentative="1">
      <w:start w:val="1"/>
      <w:numFmt w:val="bullet"/>
      <w:lvlText w:val=""/>
      <w:lvlJc w:val="left"/>
      <w:pPr>
        <w:ind w:left="2442" w:hanging="440"/>
      </w:pPr>
      <w:rPr>
        <w:rFonts w:ascii="Wingdings" w:hAnsi="Wingdings" w:hint="default"/>
      </w:rPr>
    </w:lvl>
    <w:lvl w:ilvl="5" w:tplc="0409000D" w:tentative="1">
      <w:start w:val="1"/>
      <w:numFmt w:val="bullet"/>
      <w:lvlText w:val=""/>
      <w:lvlJc w:val="left"/>
      <w:pPr>
        <w:ind w:left="2882" w:hanging="440"/>
      </w:pPr>
      <w:rPr>
        <w:rFonts w:ascii="Wingdings" w:hAnsi="Wingdings" w:hint="default"/>
      </w:rPr>
    </w:lvl>
    <w:lvl w:ilvl="6" w:tplc="04090001" w:tentative="1">
      <w:start w:val="1"/>
      <w:numFmt w:val="bullet"/>
      <w:lvlText w:val=""/>
      <w:lvlJc w:val="left"/>
      <w:pPr>
        <w:ind w:left="3322" w:hanging="440"/>
      </w:pPr>
      <w:rPr>
        <w:rFonts w:ascii="Wingdings" w:hAnsi="Wingdings" w:hint="default"/>
      </w:rPr>
    </w:lvl>
    <w:lvl w:ilvl="7" w:tplc="0409000B" w:tentative="1">
      <w:start w:val="1"/>
      <w:numFmt w:val="bullet"/>
      <w:lvlText w:val=""/>
      <w:lvlJc w:val="left"/>
      <w:pPr>
        <w:ind w:left="3762" w:hanging="440"/>
      </w:pPr>
      <w:rPr>
        <w:rFonts w:ascii="Wingdings" w:hAnsi="Wingdings" w:hint="default"/>
      </w:rPr>
    </w:lvl>
    <w:lvl w:ilvl="8" w:tplc="0409000D" w:tentative="1">
      <w:start w:val="1"/>
      <w:numFmt w:val="bullet"/>
      <w:lvlText w:val=""/>
      <w:lvlJc w:val="left"/>
      <w:pPr>
        <w:ind w:left="4202" w:hanging="440"/>
      </w:pPr>
      <w:rPr>
        <w:rFonts w:ascii="Wingdings" w:hAnsi="Wingdings" w:hint="default"/>
      </w:rPr>
    </w:lvl>
  </w:abstractNum>
  <w:abstractNum w:abstractNumId="13" w15:restartNumberingAfterBreak="0">
    <w:nsid w:val="1F71647A"/>
    <w:multiLevelType w:val="hybridMultilevel"/>
    <w:tmpl w:val="B59489CC"/>
    <w:lvl w:ilvl="0" w:tplc="4E5CA9E4">
      <w:numFmt w:val="bullet"/>
      <w:lvlText w:val="-"/>
      <w:lvlJc w:val="left"/>
      <w:pPr>
        <w:ind w:left="980" w:hanging="440"/>
      </w:pPr>
      <w:rPr>
        <w:rFonts w:ascii="Times New Roman" w:eastAsia="MS Mincho" w:hAnsi="Times New Roman" w:cs="Times New Roman" w:hint="default"/>
      </w:rPr>
    </w:lvl>
    <w:lvl w:ilvl="1" w:tplc="0409000B">
      <w:start w:val="1"/>
      <w:numFmt w:val="bullet"/>
      <w:lvlText w:val=""/>
      <w:lvlJc w:val="left"/>
      <w:pPr>
        <w:ind w:left="1420" w:hanging="440"/>
      </w:pPr>
      <w:rPr>
        <w:rFonts w:ascii="Wingdings" w:hAnsi="Wingdings" w:hint="default"/>
      </w:rPr>
    </w:lvl>
    <w:lvl w:ilvl="2" w:tplc="0409000D"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B" w:tentative="1">
      <w:start w:val="1"/>
      <w:numFmt w:val="bullet"/>
      <w:lvlText w:val=""/>
      <w:lvlJc w:val="left"/>
      <w:pPr>
        <w:ind w:left="2740" w:hanging="440"/>
      </w:pPr>
      <w:rPr>
        <w:rFonts w:ascii="Wingdings" w:hAnsi="Wingdings" w:hint="default"/>
      </w:rPr>
    </w:lvl>
    <w:lvl w:ilvl="5" w:tplc="0409000D"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B" w:tentative="1">
      <w:start w:val="1"/>
      <w:numFmt w:val="bullet"/>
      <w:lvlText w:val=""/>
      <w:lvlJc w:val="left"/>
      <w:pPr>
        <w:ind w:left="4060" w:hanging="440"/>
      </w:pPr>
      <w:rPr>
        <w:rFonts w:ascii="Wingdings" w:hAnsi="Wingdings" w:hint="default"/>
      </w:rPr>
    </w:lvl>
    <w:lvl w:ilvl="8" w:tplc="0409000D" w:tentative="1">
      <w:start w:val="1"/>
      <w:numFmt w:val="bullet"/>
      <w:lvlText w:val=""/>
      <w:lvlJc w:val="left"/>
      <w:pPr>
        <w:ind w:left="4500" w:hanging="440"/>
      </w:pPr>
      <w:rPr>
        <w:rFonts w:ascii="Wingdings" w:hAnsi="Wingdings" w:hint="default"/>
      </w:rPr>
    </w:lvl>
  </w:abstractNum>
  <w:abstractNum w:abstractNumId="14" w15:restartNumberingAfterBreak="0">
    <w:nsid w:val="29FA1B0E"/>
    <w:multiLevelType w:val="hybridMultilevel"/>
    <w:tmpl w:val="63A883E6"/>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0501E44"/>
    <w:multiLevelType w:val="hybridMultilevel"/>
    <w:tmpl w:val="EE2EE48E"/>
    <w:lvl w:ilvl="0" w:tplc="99EA22A2">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4013D51"/>
    <w:multiLevelType w:val="hybridMultilevel"/>
    <w:tmpl w:val="7FA2074A"/>
    <w:lvl w:ilvl="0" w:tplc="193687C4">
      <w:start w:val="7"/>
      <w:numFmt w:val="bullet"/>
      <w:lvlText w:val="-"/>
      <w:lvlJc w:val="left"/>
      <w:pPr>
        <w:ind w:left="440" w:hanging="440"/>
      </w:pPr>
      <w:rPr>
        <w:rFonts w:ascii="微软雅黑" w:eastAsia="微软雅黑" w:hAnsi="微软雅黑" w:hint="eastAsia"/>
      </w:rPr>
    </w:lvl>
    <w:lvl w:ilvl="1" w:tplc="0409000B">
      <w:start w:val="1"/>
      <w:numFmt w:val="bullet"/>
      <w:lvlText w:val=""/>
      <w:lvlJc w:val="left"/>
      <w:pPr>
        <w:ind w:left="880" w:hanging="440"/>
      </w:pPr>
      <w:rPr>
        <w:rFonts w:ascii="Wingdings" w:hAnsi="Wingdings" w:hint="default"/>
      </w:rPr>
    </w:lvl>
    <w:lvl w:ilvl="2" w:tplc="193687C4">
      <w:start w:val="7"/>
      <w:numFmt w:val="bullet"/>
      <w:lvlText w:val="-"/>
      <w:lvlJc w:val="left"/>
      <w:pPr>
        <w:ind w:left="1320" w:hanging="440"/>
      </w:pPr>
      <w:rPr>
        <w:rFonts w:ascii="微软雅黑" w:eastAsia="微软雅黑" w:hAnsi="微软雅黑" w:hint="eastAsia"/>
      </w:rPr>
    </w:lvl>
    <w:lvl w:ilvl="3" w:tplc="EDEAAD2A">
      <w:numFmt w:val="bullet"/>
      <w:lvlText w:val=""/>
      <w:lvlJc w:val="left"/>
      <w:pPr>
        <w:ind w:left="1680" w:hanging="360"/>
      </w:pPr>
      <w:rPr>
        <w:rFonts w:ascii="Wingdings" w:eastAsiaTheme="minorEastAsia" w:hAnsi="Wingdings" w:cs="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88176AC"/>
    <w:multiLevelType w:val="hybridMultilevel"/>
    <w:tmpl w:val="9B9E7E48"/>
    <w:lvl w:ilvl="0" w:tplc="78A4BC90">
      <w:start w:val="2"/>
      <w:numFmt w:val="bullet"/>
      <w:lvlText w:val=""/>
      <w:lvlJc w:val="left"/>
      <w:pPr>
        <w:ind w:left="360" w:hanging="360"/>
      </w:pPr>
      <w:rPr>
        <w:rFonts w:ascii="Wingdings" w:eastAsiaTheme="minorEastAsia"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2" w15:restartNumberingAfterBreak="0">
    <w:nsid w:val="3C140D7B"/>
    <w:multiLevelType w:val="multilevel"/>
    <w:tmpl w:val="3C140D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DC75CE"/>
    <w:multiLevelType w:val="hybridMultilevel"/>
    <w:tmpl w:val="7B7236FC"/>
    <w:lvl w:ilvl="0" w:tplc="DB60718C">
      <w:start w:val="1"/>
      <w:numFmt w:val="bullet"/>
      <w:lvlText w:val="•"/>
      <w:lvlJc w:val="left"/>
      <w:pPr>
        <w:ind w:left="540" w:hanging="440"/>
      </w:pPr>
      <w:rPr>
        <w:rFonts w:ascii="Arial"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44111008"/>
    <w:multiLevelType w:val="multilevel"/>
    <w:tmpl w:val="44111008"/>
    <w:lvl w:ilvl="0">
      <w:start w:val="8"/>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48B0453A"/>
    <w:multiLevelType w:val="multilevel"/>
    <w:tmpl w:val="281E86BE"/>
    <w:numStyleLink w:val="Recommendation"/>
  </w:abstractNum>
  <w:abstractNum w:abstractNumId="2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D451D44"/>
    <w:multiLevelType w:val="hybridMultilevel"/>
    <w:tmpl w:val="651ECA8C"/>
    <w:lvl w:ilvl="0" w:tplc="B6C06E62">
      <w:start w:val="1"/>
      <w:numFmt w:val="bullet"/>
      <w:lvlText w:val="・"/>
      <w:lvlJc w:val="left"/>
      <w:pPr>
        <w:ind w:left="440" w:hanging="440"/>
      </w:pPr>
      <w:rPr>
        <w:rFonts w:ascii="MS PGothic" w:eastAsia="MS PGothic" w:hAnsi="MS PGothic"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DC565492"/>
    <w:name w:val="Recommend3"/>
    <w:lvl w:ilvl="0" w:tplc="FD483CA4">
      <w:start w:val="1"/>
      <w:numFmt w:val="decimal"/>
      <w:pStyle w:val="Observation"/>
      <w:lvlText w:val="Observation %1"/>
      <w:lvlJc w:val="left"/>
      <w:pPr>
        <w:ind w:left="360" w:hanging="360"/>
      </w:pPr>
      <w:rPr>
        <w:rFonts w:ascii="Arial" w:hAnsi="Arial" w:cs="Arial" w:hint="default"/>
        <w:sz w:val="21"/>
        <w:szCs w:val="21"/>
        <w:lang w:val="x-none"/>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591131FC"/>
    <w:multiLevelType w:val="multilevel"/>
    <w:tmpl w:val="591131FC"/>
    <w:lvl w:ilvl="0">
      <w:start w:val="8"/>
      <w:numFmt w:val="bullet"/>
      <w:lvlText w:val="-"/>
      <w:lvlJc w:val="left"/>
      <w:pPr>
        <w:ind w:left="724" w:hanging="440"/>
      </w:pPr>
      <w:rPr>
        <w:rFonts w:ascii="Arial" w:eastAsia="宋体" w:hAnsi="Arial" w:cs="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5BA51E43"/>
    <w:multiLevelType w:val="hybridMultilevel"/>
    <w:tmpl w:val="425AC688"/>
    <w:lvl w:ilvl="0" w:tplc="4E5CA9E4">
      <w:numFmt w:val="bullet"/>
      <w:lvlText w:val="-"/>
      <w:lvlJc w:val="left"/>
      <w:pPr>
        <w:ind w:left="540" w:hanging="440"/>
      </w:pPr>
      <w:rPr>
        <w:rFonts w:ascii="Times New Roman" w:eastAsia="MS Mincho"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82A85"/>
    <w:multiLevelType w:val="hybridMultilevel"/>
    <w:tmpl w:val="F28C6404"/>
    <w:lvl w:ilvl="0" w:tplc="4E5CA9E4">
      <w:numFmt w:val="bullet"/>
      <w:lvlText w:val="-"/>
      <w:lvlJc w:val="left"/>
      <w:pPr>
        <w:ind w:left="289" w:hanging="440"/>
      </w:pPr>
      <w:rPr>
        <w:rFonts w:ascii="Times New Roman" w:eastAsia="MS Mincho" w:hAnsi="Times New Roman" w:cs="Times New Roman" w:hint="default"/>
      </w:rPr>
    </w:lvl>
    <w:lvl w:ilvl="1" w:tplc="0409000B" w:tentative="1">
      <w:start w:val="1"/>
      <w:numFmt w:val="bullet"/>
      <w:lvlText w:val=""/>
      <w:lvlJc w:val="left"/>
      <w:pPr>
        <w:ind w:left="729" w:hanging="440"/>
      </w:pPr>
      <w:rPr>
        <w:rFonts w:ascii="Wingdings" w:hAnsi="Wingdings" w:hint="default"/>
      </w:rPr>
    </w:lvl>
    <w:lvl w:ilvl="2" w:tplc="0409000D" w:tentative="1">
      <w:start w:val="1"/>
      <w:numFmt w:val="bullet"/>
      <w:lvlText w:val=""/>
      <w:lvlJc w:val="left"/>
      <w:pPr>
        <w:ind w:left="1169" w:hanging="440"/>
      </w:pPr>
      <w:rPr>
        <w:rFonts w:ascii="Wingdings" w:hAnsi="Wingdings" w:hint="default"/>
      </w:rPr>
    </w:lvl>
    <w:lvl w:ilvl="3" w:tplc="04090001" w:tentative="1">
      <w:start w:val="1"/>
      <w:numFmt w:val="bullet"/>
      <w:lvlText w:val=""/>
      <w:lvlJc w:val="left"/>
      <w:pPr>
        <w:ind w:left="1609" w:hanging="440"/>
      </w:pPr>
      <w:rPr>
        <w:rFonts w:ascii="Wingdings" w:hAnsi="Wingdings" w:hint="default"/>
      </w:rPr>
    </w:lvl>
    <w:lvl w:ilvl="4" w:tplc="0409000B" w:tentative="1">
      <w:start w:val="1"/>
      <w:numFmt w:val="bullet"/>
      <w:lvlText w:val=""/>
      <w:lvlJc w:val="left"/>
      <w:pPr>
        <w:ind w:left="2049" w:hanging="440"/>
      </w:pPr>
      <w:rPr>
        <w:rFonts w:ascii="Wingdings" w:hAnsi="Wingdings" w:hint="default"/>
      </w:rPr>
    </w:lvl>
    <w:lvl w:ilvl="5" w:tplc="0409000D" w:tentative="1">
      <w:start w:val="1"/>
      <w:numFmt w:val="bullet"/>
      <w:lvlText w:val=""/>
      <w:lvlJc w:val="left"/>
      <w:pPr>
        <w:ind w:left="2489" w:hanging="440"/>
      </w:pPr>
      <w:rPr>
        <w:rFonts w:ascii="Wingdings" w:hAnsi="Wingdings" w:hint="default"/>
      </w:rPr>
    </w:lvl>
    <w:lvl w:ilvl="6" w:tplc="04090001" w:tentative="1">
      <w:start w:val="1"/>
      <w:numFmt w:val="bullet"/>
      <w:lvlText w:val=""/>
      <w:lvlJc w:val="left"/>
      <w:pPr>
        <w:ind w:left="2929" w:hanging="440"/>
      </w:pPr>
      <w:rPr>
        <w:rFonts w:ascii="Wingdings" w:hAnsi="Wingdings" w:hint="default"/>
      </w:rPr>
    </w:lvl>
    <w:lvl w:ilvl="7" w:tplc="0409000B" w:tentative="1">
      <w:start w:val="1"/>
      <w:numFmt w:val="bullet"/>
      <w:lvlText w:val=""/>
      <w:lvlJc w:val="left"/>
      <w:pPr>
        <w:ind w:left="3369" w:hanging="440"/>
      </w:pPr>
      <w:rPr>
        <w:rFonts w:ascii="Wingdings" w:hAnsi="Wingdings" w:hint="default"/>
      </w:rPr>
    </w:lvl>
    <w:lvl w:ilvl="8" w:tplc="0409000D" w:tentative="1">
      <w:start w:val="1"/>
      <w:numFmt w:val="bullet"/>
      <w:lvlText w:val=""/>
      <w:lvlJc w:val="left"/>
      <w:pPr>
        <w:ind w:left="3809" w:hanging="440"/>
      </w:pPr>
      <w:rPr>
        <w:rFonts w:ascii="Wingdings" w:hAnsi="Wingdings" w:hint="default"/>
      </w:rPr>
    </w:lvl>
  </w:abstractNum>
  <w:abstractNum w:abstractNumId="3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0DA2EE6"/>
    <w:multiLevelType w:val="hybridMultilevel"/>
    <w:tmpl w:val="9D3212FA"/>
    <w:lvl w:ilvl="0" w:tplc="0409000D">
      <w:start w:val="1"/>
      <w:numFmt w:val="bullet"/>
      <w:lvlText w:val=""/>
      <w:lvlJc w:val="left"/>
      <w:pPr>
        <w:ind w:left="1018" w:hanging="440"/>
      </w:pPr>
      <w:rPr>
        <w:rFonts w:ascii="Wingdings" w:hAnsi="Wingdings" w:hint="default"/>
      </w:rPr>
    </w:lvl>
    <w:lvl w:ilvl="1" w:tplc="0409000B" w:tentative="1">
      <w:start w:val="1"/>
      <w:numFmt w:val="bullet"/>
      <w:lvlText w:val=""/>
      <w:lvlJc w:val="left"/>
      <w:pPr>
        <w:ind w:left="1458" w:hanging="440"/>
      </w:pPr>
      <w:rPr>
        <w:rFonts w:ascii="Wingdings" w:hAnsi="Wingdings" w:hint="default"/>
      </w:rPr>
    </w:lvl>
    <w:lvl w:ilvl="2" w:tplc="0409000D" w:tentative="1">
      <w:start w:val="1"/>
      <w:numFmt w:val="bullet"/>
      <w:lvlText w:val=""/>
      <w:lvlJc w:val="left"/>
      <w:pPr>
        <w:ind w:left="1898" w:hanging="440"/>
      </w:pPr>
      <w:rPr>
        <w:rFonts w:ascii="Wingdings" w:hAnsi="Wingdings" w:hint="default"/>
      </w:rPr>
    </w:lvl>
    <w:lvl w:ilvl="3" w:tplc="04090001" w:tentative="1">
      <w:start w:val="1"/>
      <w:numFmt w:val="bullet"/>
      <w:lvlText w:val=""/>
      <w:lvlJc w:val="left"/>
      <w:pPr>
        <w:ind w:left="2338" w:hanging="440"/>
      </w:pPr>
      <w:rPr>
        <w:rFonts w:ascii="Wingdings" w:hAnsi="Wingdings" w:hint="default"/>
      </w:rPr>
    </w:lvl>
    <w:lvl w:ilvl="4" w:tplc="0409000B" w:tentative="1">
      <w:start w:val="1"/>
      <w:numFmt w:val="bullet"/>
      <w:lvlText w:val=""/>
      <w:lvlJc w:val="left"/>
      <w:pPr>
        <w:ind w:left="2778" w:hanging="440"/>
      </w:pPr>
      <w:rPr>
        <w:rFonts w:ascii="Wingdings" w:hAnsi="Wingdings" w:hint="default"/>
      </w:rPr>
    </w:lvl>
    <w:lvl w:ilvl="5" w:tplc="0409000D" w:tentative="1">
      <w:start w:val="1"/>
      <w:numFmt w:val="bullet"/>
      <w:lvlText w:val=""/>
      <w:lvlJc w:val="left"/>
      <w:pPr>
        <w:ind w:left="3218" w:hanging="440"/>
      </w:pPr>
      <w:rPr>
        <w:rFonts w:ascii="Wingdings" w:hAnsi="Wingdings" w:hint="default"/>
      </w:rPr>
    </w:lvl>
    <w:lvl w:ilvl="6" w:tplc="04090001" w:tentative="1">
      <w:start w:val="1"/>
      <w:numFmt w:val="bullet"/>
      <w:lvlText w:val=""/>
      <w:lvlJc w:val="left"/>
      <w:pPr>
        <w:ind w:left="3658" w:hanging="440"/>
      </w:pPr>
      <w:rPr>
        <w:rFonts w:ascii="Wingdings" w:hAnsi="Wingdings" w:hint="default"/>
      </w:rPr>
    </w:lvl>
    <w:lvl w:ilvl="7" w:tplc="0409000B" w:tentative="1">
      <w:start w:val="1"/>
      <w:numFmt w:val="bullet"/>
      <w:lvlText w:val=""/>
      <w:lvlJc w:val="left"/>
      <w:pPr>
        <w:ind w:left="4098" w:hanging="440"/>
      </w:pPr>
      <w:rPr>
        <w:rFonts w:ascii="Wingdings" w:hAnsi="Wingdings" w:hint="default"/>
      </w:rPr>
    </w:lvl>
    <w:lvl w:ilvl="8" w:tplc="0409000D" w:tentative="1">
      <w:start w:val="1"/>
      <w:numFmt w:val="bullet"/>
      <w:lvlText w:val=""/>
      <w:lvlJc w:val="left"/>
      <w:pPr>
        <w:ind w:left="4538" w:hanging="440"/>
      </w:pPr>
      <w:rPr>
        <w:rFonts w:ascii="Wingdings" w:hAnsi="Wingdings" w:hint="default"/>
      </w:rPr>
    </w:lvl>
  </w:abstractNum>
  <w:abstractNum w:abstractNumId="40" w15:restartNumberingAfterBreak="0">
    <w:nsid w:val="716D3202"/>
    <w:multiLevelType w:val="multilevel"/>
    <w:tmpl w:val="716D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DB7F12"/>
    <w:multiLevelType w:val="hybridMultilevel"/>
    <w:tmpl w:val="64F2096A"/>
    <w:lvl w:ilvl="0" w:tplc="193687C4">
      <w:start w:val="7"/>
      <w:numFmt w:val="bullet"/>
      <w:lvlText w:val="-"/>
      <w:lvlJc w:val="left"/>
      <w:pPr>
        <w:ind w:left="682" w:hanging="440"/>
      </w:pPr>
      <w:rPr>
        <w:rFonts w:ascii="微软雅黑" w:eastAsia="微软雅黑" w:hAnsi="微软雅黑" w:hint="eastAsia"/>
      </w:rPr>
    </w:lvl>
    <w:lvl w:ilvl="1" w:tplc="0409000B" w:tentative="1">
      <w:start w:val="1"/>
      <w:numFmt w:val="bullet"/>
      <w:lvlText w:val=""/>
      <w:lvlJc w:val="left"/>
      <w:pPr>
        <w:ind w:left="1122" w:hanging="440"/>
      </w:pPr>
      <w:rPr>
        <w:rFonts w:ascii="Wingdings" w:hAnsi="Wingdings" w:hint="default"/>
      </w:rPr>
    </w:lvl>
    <w:lvl w:ilvl="2" w:tplc="0409000D" w:tentative="1">
      <w:start w:val="1"/>
      <w:numFmt w:val="bullet"/>
      <w:lvlText w:val=""/>
      <w:lvlJc w:val="left"/>
      <w:pPr>
        <w:ind w:left="1562" w:hanging="440"/>
      </w:pPr>
      <w:rPr>
        <w:rFonts w:ascii="Wingdings" w:hAnsi="Wingdings" w:hint="default"/>
      </w:rPr>
    </w:lvl>
    <w:lvl w:ilvl="3" w:tplc="04090001" w:tentative="1">
      <w:start w:val="1"/>
      <w:numFmt w:val="bullet"/>
      <w:lvlText w:val=""/>
      <w:lvlJc w:val="left"/>
      <w:pPr>
        <w:ind w:left="2002" w:hanging="440"/>
      </w:pPr>
      <w:rPr>
        <w:rFonts w:ascii="Wingdings" w:hAnsi="Wingdings" w:hint="default"/>
      </w:rPr>
    </w:lvl>
    <w:lvl w:ilvl="4" w:tplc="0409000B" w:tentative="1">
      <w:start w:val="1"/>
      <w:numFmt w:val="bullet"/>
      <w:lvlText w:val=""/>
      <w:lvlJc w:val="left"/>
      <w:pPr>
        <w:ind w:left="2442" w:hanging="440"/>
      </w:pPr>
      <w:rPr>
        <w:rFonts w:ascii="Wingdings" w:hAnsi="Wingdings" w:hint="default"/>
      </w:rPr>
    </w:lvl>
    <w:lvl w:ilvl="5" w:tplc="0409000D" w:tentative="1">
      <w:start w:val="1"/>
      <w:numFmt w:val="bullet"/>
      <w:lvlText w:val=""/>
      <w:lvlJc w:val="left"/>
      <w:pPr>
        <w:ind w:left="2882" w:hanging="440"/>
      </w:pPr>
      <w:rPr>
        <w:rFonts w:ascii="Wingdings" w:hAnsi="Wingdings" w:hint="default"/>
      </w:rPr>
    </w:lvl>
    <w:lvl w:ilvl="6" w:tplc="04090001" w:tentative="1">
      <w:start w:val="1"/>
      <w:numFmt w:val="bullet"/>
      <w:lvlText w:val=""/>
      <w:lvlJc w:val="left"/>
      <w:pPr>
        <w:ind w:left="3322" w:hanging="440"/>
      </w:pPr>
      <w:rPr>
        <w:rFonts w:ascii="Wingdings" w:hAnsi="Wingdings" w:hint="default"/>
      </w:rPr>
    </w:lvl>
    <w:lvl w:ilvl="7" w:tplc="0409000B" w:tentative="1">
      <w:start w:val="1"/>
      <w:numFmt w:val="bullet"/>
      <w:lvlText w:val=""/>
      <w:lvlJc w:val="left"/>
      <w:pPr>
        <w:ind w:left="3762" w:hanging="440"/>
      </w:pPr>
      <w:rPr>
        <w:rFonts w:ascii="Wingdings" w:hAnsi="Wingdings" w:hint="default"/>
      </w:rPr>
    </w:lvl>
    <w:lvl w:ilvl="8" w:tplc="0409000D" w:tentative="1">
      <w:start w:val="1"/>
      <w:numFmt w:val="bullet"/>
      <w:lvlText w:val=""/>
      <w:lvlJc w:val="left"/>
      <w:pPr>
        <w:ind w:left="4202" w:hanging="44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6"/>
  </w:num>
  <w:num w:numId="3">
    <w:abstractNumId w:val="21"/>
  </w:num>
  <w:num w:numId="4">
    <w:abstractNumId w:val="16"/>
  </w:num>
  <w:num w:numId="5">
    <w:abstractNumId w:val="32"/>
  </w:num>
  <w:num w:numId="6">
    <w:abstractNumId w:val="17"/>
  </w:num>
  <w:num w:numId="7">
    <w:abstractNumId w:val="7"/>
  </w:num>
  <w:num w:numId="8">
    <w:abstractNumId w:val="28"/>
  </w:num>
  <w:num w:numId="9">
    <w:abstractNumId w:val="30"/>
    <w:lvlOverride w:ilvl="0">
      <w:startOverride w:val="1"/>
    </w:lvlOverride>
  </w:num>
  <w:num w:numId="10">
    <w:abstractNumId w:val="6"/>
  </w:num>
  <w:num w:numId="11">
    <w:abstractNumId w:val="25"/>
  </w:num>
  <w:num w:numId="12">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4"/>
  </w:num>
  <w:num w:numId="15">
    <w:abstractNumId w:val="29"/>
  </w:num>
  <w:num w:numId="16">
    <w:abstractNumId w:val="31"/>
  </w:num>
  <w:num w:numId="17">
    <w:abstractNumId w:val="15"/>
  </w:num>
  <w:num w:numId="18">
    <w:abstractNumId w:val="9"/>
  </w:num>
  <w:num w:numId="19">
    <w:abstractNumId w:val="11"/>
  </w:num>
  <w:num w:numId="20">
    <w:abstractNumId w:val="22"/>
  </w:num>
  <w:num w:numId="21">
    <w:abstractNumId w:val="40"/>
  </w:num>
  <w:num w:numId="22">
    <w:abstractNumId w:val="19"/>
  </w:num>
  <w:num w:numId="23">
    <w:abstractNumId w:val="3"/>
  </w:num>
  <w:num w:numId="24">
    <w:abstractNumId w:val="33"/>
  </w:num>
  <w:num w:numId="25">
    <w:abstractNumId w:val="24"/>
  </w:num>
  <w:num w:numId="26">
    <w:abstractNumId w:val="2"/>
  </w:num>
  <w:num w:numId="27">
    <w:abstractNumId w:val="38"/>
  </w:num>
  <w:num w:numId="28">
    <w:abstractNumId w:val="23"/>
  </w:num>
  <w:num w:numId="29">
    <w:abstractNumId w:val="4"/>
  </w:num>
  <w:num w:numId="30">
    <w:abstractNumId w:val="37"/>
  </w:num>
  <w:num w:numId="31">
    <w:abstractNumId w:val="34"/>
  </w:num>
  <w:num w:numId="32">
    <w:abstractNumId w:val="13"/>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8"/>
    <w:lvlOverride w:ilvl="0">
      <w:startOverride w:val="1"/>
    </w:lvlOverride>
  </w:num>
  <w:num w:numId="35">
    <w:abstractNumId w:val="8"/>
  </w:num>
  <w:num w:numId="36">
    <w:abstractNumId w:val="36"/>
  </w:num>
  <w:num w:numId="37">
    <w:abstractNumId w:val="18"/>
  </w:num>
  <w:num w:numId="38">
    <w:abstractNumId w:val="12"/>
  </w:num>
  <w:num w:numId="39">
    <w:abstractNumId w:val="39"/>
  </w:num>
  <w:num w:numId="40">
    <w:abstractNumId w:val="41"/>
  </w:num>
  <w:num w:numId="41">
    <w:abstractNumId w:val="5"/>
  </w:num>
  <w:num w:numId="42">
    <w:abstractNumId w:val="14"/>
    <w:lvlOverride w:ilvl="0">
      <w:startOverride w:val="1"/>
    </w:lvlOverride>
  </w:num>
  <w:num w:numId="43">
    <w:abstractNumId w:val="35"/>
  </w:num>
  <w:num w:numId="44">
    <w:abstractNumId w:val="10"/>
  </w:num>
  <w:num w:numId="45">
    <w:abstractNumId w:val="27"/>
  </w:num>
  <w:num w:numId="46">
    <w:abstractNumId w:val="20"/>
  </w:num>
  <w:num w:numId="47">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4097">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0F8B"/>
    <w:rsid w:val="00001224"/>
    <w:rsid w:val="000013E0"/>
    <w:rsid w:val="00001832"/>
    <w:rsid w:val="0000212C"/>
    <w:rsid w:val="00002200"/>
    <w:rsid w:val="00002368"/>
    <w:rsid w:val="000023A4"/>
    <w:rsid w:val="00002776"/>
    <w:rsid w:val="000029B4"/>
    <w:rsid w:val="000029FF"/>
    <w:rsid w:val="00002ABE"/>
    <w:rsid w:val="00002F8A"/>
    <w:rsid w:val="0000304E"/>
    <w:rsid w:val="0000319E"/>
    <w:rsid w:val="00003313"/>
    <w:rsid w:val="000033D6"/>
    <w:rsid w:val="0000345D"/>
    <w:rsid w:val="00003AA1"/>
    <w:rsid w:val="00003B22"/>
    <w:rsid w:val="00003DBE"/>
    <w:rsid w:val="00004096"/>
    <w:rsid w:val="00004173"/>
    <w:rsid w:val="00004357"/>
    <w:rsid w:val="0000439C"/>
    <w:rsid w:val="00004565"/>
    <w:rsid w:val="0000477C"/>
    <w:rsid w:val="000048B3"/>
    <w:rsid w:val="00004CB3"/>
    <w:rsid w:val="00004E23"/>
    <w:rsid w:val="0000509D"/>
    <w:rsid w:val="0000554E"/>
    <w:rsid w:val="00005BC8"/>
    <w:rsid w:val="00005E7A"/>
    <w:rsid w:val="00005FE7"/>
    <w:rsid w:val="0000601A"/>
    <w:rsid w:val="0000618D"/>
    <w:rsid w:val="000064CC"/>
    <w:rsid w:val="000065B4"/>
    <w:rsid w:val="000068AB"/>
    <w:rsid w:val="000068B8"/>
    <w:rsid w:val="00006950"/>
    <w:rsid w:val="000069FB"/>
    <w:rsid w:val="00006B02"/>
    <w:rsid w:val="00006BA1"/>
    <w:rsid w:val="0000711C"/>
    <w:rsid w:val="0000766F"/>
    <w:rsid w:val="000077FF"/>
    <w:rsid w:val="0000781C"/>
    <w:rsid w:val="000079FF"/>
    <w:rsid w:val="00007AEF"/>
    <w:rsid w:val="00007DA8"/>
    <w:rsid w:val="0001006D"/>
    <w:rsid w:val="000100BA"/>
    <w:rsid w:val="00010235"/>
    <w:rsid w:val="000103C5"/>
    <w:rsid w:val="00010408"/>
    <w:rsid w:val="000104D3"/>
    <w:rsid w:val="0001099D"/>
    <w:rsid w:val="000110E0"/>
    <w:rsid w:val="00011461"/>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CB"/>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4C20"/>
    <w:rsid w:val="000250CD"/>
    <w:rsid w:val="000252D1"/>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081"/>
    <w:rsid w:val="000334C6"/>
    <w:rsid w:val="000335D4"/>
    <w:rsid w:val="00033B45"/>
    <w:rsid w:val="00033F97"/>
    <w:rsid w:val="00033FCB"/>
    <w:rsid w:val="00034131"/>
    <w:rsid w:val="000341B4"/>
    <w:rsid w:val="000342DC"/>
    <w:rsid w:val="0003431D"/>
    <w:rsid w:val="000345C2"/>
    <w:rsid w:val="00034D49"/>
    <w:rsid w:val="00035017"/>
    <w:rsid w:val="00035208"/>
    <w:rsid w:val="000352D9"/>
    <w:rsid w:val="0003579C"/>
    <w:rsid w:val="000357F7"/>
    <w:rsid w:val="00035ECE"/>
    <w:rsid w:val="00035FFA"/>
    <w:rsid w:val="00036426"/>
    <w:rsid w:val="00036583"/>
    <w:rsid w:val="00036585"/>
    <w:rsid w:val="000365FF"/>
    <w:rsid w:val="0003662D"/>
    <w:rsid w:val="00036674"/>
    <w:rsid w:val="000367CF"/>
    <w:rsid w:val="00036985"/>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200"/>
    <w:rsid w:val="00050406"/>
    <w:rsid w:val="0005045A"/>
    <w:rsid w:val="00050876"/>
    <w:rsid w:val="00050943"/>
    <w:rsid w:val="00050AD9"/>
    <w:rsid w:val="0005182D"/>
    <w:rsid w:val="000518BD"/>
    <w:rsid w:val="00051C6F"/>
    <w:rsid w:val="00051CB9"/>
    <w:rsid w:val="00051CE9"/>
    <w:rsid w:val="00051D5B"/>
    <w:rsid w:val="000525C4"/>
    <w:rsid w:val="000528B0"/>
    <w:rsid w:val="000528C2"/>
    <w:rsid w:val="00052D6F"/>
    <w:rsid w:val="00052DE5"/>
    <w:rsid w:val="00052F7C"/>
    <w:rsid w:val="00053002"/>
    <w:rsid w:val="000531D3"/>
    <w:rsid w:val="00053438"/>
    <w:rsid w:val="000534A7"/>
    <w:rsid w:val="000537F6"/>
    <w:rsid w:val="00054198"/>
    <w:rsid w:val="000541BE"/>
    <w:rsid w:val="00054303"/>
    <w:rsid w:val="0005468E"/>
    <w:rsid w:val="00054B4C"/>
    <w:rsid w:val="00054C06"/>
    <w:rsid w:val="00054E21"/>
    <w:rsid w:val="00054E27"/>
    <w:rsid w:val="00054FCC"/>
    <w:rsid w:val="00055232"/>
    <w:rsid w:val="00055568"/>
    <w:rsid w:val="00055AB1"/>
    <w:rsid w:val="000560D1"/>
    <w:rsid w:val="00056218"/>
    <w:rsid w:val="00056424"/>
    <w:rsid w:val="00056705"/>
    <w:rsid w:val="00056745"/>
    <w:rsid w:val="00056763"/>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2FB5"/>
    <w:rsid w:val="000632D2"/>
    <w:rsid w:val="000636FC"/>
    <w:rsid w:val="0006372F"/>
    <w:rsid w:val="00063774"/>
    <w:rsid w:val="00063978"/>
    <w:rsid w:val="00063C66"/>
    <w:rsid w:val="00063CDD"/>
    <w:rsid w:val="00063D75"/>
    <w:rsid w:val="00063F6D"/>
    <w:rsid w:val="00064049"/>
    <w:rsid w:val="000647FB"/>
    <w:rsid w:val="00064A1D"/>
    <w:rsid w:val="00064A7C"/>
    <w:rsid w:val="00064FB1"/>
    <w:rsid w:val="00065049"/>
    <w:rsid w:val="00065185"/>
    <w:rsid w:val="00065190"/>
    <w:rsid w:val="0006541E"/>
    <w:rsid w:val="0006568A"/>
    <w:rsid w:val="00065A15"/>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D56"/>
    <w:rsid w:val="000720C9"/>
    <w:rsid w:val="0007216C"/>
    <w:rsid w:val="000721AD"/>
    <w:rsid w:val="000725A6"/>
    <w:rsid w:val="00072BB1"/>
    <w:rsid w:val="00072D09"/>
    <w:rsid w:val="00072FDF"/>
    <w:rsid w:val="00073535"/>
    <w:rsid w:val="00073677"/>
    <w:rsid w:val="00073954"/>
    <w:rsid w:val="00073B12"/>
    <w:rsid w:val="00073B13"/>
    <w:rsid w:val="00073D04"/>
    <w:rsid w:val="00073DFA"/>
    <w:rsid w:val="00074287"/>
    <w:rsid w:val="000747B4"/>
    <w:rsid w:val="000747EC"/>
    <w:rsid w:val="000748E0"/>
    <w:rsid w:val="000748F8"/>
    <w:rsid w:val="00074CBD"/>
    <w:rsid w:val="00074D19"/>
    <w:rsid w:val="00074D86"/>
    <w:rsid w:val="0007540D"/>
    <w:rsid w:val="00075659"/>
    <w:rsid w:val="000757F0"/>
    <w:rsid w:val="00075AA5"/>
    <w:rsid w:val="00075C50"/>
    <w:rsid w:val="00075C62"/>
    <w:rsid w:val="00075CFB"/>
    <w:rsid w:val="00075F7C"/>
    <w:rsid w:val="00076192"/>
    <w:rsid w:val="00076395"/>
    <w:rsid w:val="00076A9A"/>
    <w:rsid w:val="00076D84"/>
    <w:rsid w:val="0007709E"/>
    <w:rsid w:val="00077374"/>
    <w:rsid w:val="00077386"/>
    <w:rsid w:val="00077477"/>
    <w:rsid w:val="0007782F"/>
    <w:rsid w:val="00077C02"/>
    <w:rsid w:val="00077CE7"/>
    <w:rsid w:val="00077D5E"/>
    <w:rsid w:val="00077D6D"/>
    <w:rsid w:val="000800F2"/>
    <w:rsid w:val="000801DF"/>
    <w:rsid w:val="00080387"/>
    <w:rsid w:val="00080B9A"/>
    <w:rsid w:val="00080CD5"/>
    <w:rsid w:val="00080FD1"/>
    <w:rsid w:val="000813A2"/>
    <w:rsid w:val="00081455"/>
    <w:rsid w:val="00081A53"/>
    <w:rsid w:val="00081A6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26"/>
    <w:rsid w:val="000848F5"/>
    <w:rsid w:val="00084BA0"/>
    <w:rsid w:val="00084C00"/>
    <w:rsid w:val="00084FF0"/>
    <w:rsid w:val="00085122"/>
    <w:rsid w:val="00085940"/>
    <w:rsid w:val="000859ED"/>
    <w:rsid w:val="00085A0C"/>
    <w:rsid w:val="00085D65"/>
    <w:rsid w:val="00085F69"/>
    <w:rsid w:val="000860B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3F8C"/>
    <w:rsid w:val="0009425D"/>
    <w:rsid w:val="0009443F"/>
    <w:rsid w:val="00094A8F"/>
    <w:rsid w:val="00094B79"/>
    <w:rsid w:val="00094BE5"/>
    <w:rsid w:val="00094E49"/>
    <w:rsid w:val="000952AB"/>
    <w:rsid w:val="000954A2"/>
    <w:rsid w:val="000955F5"/>
    <w:rsid w:val="000959F9"/>
    <w:rsid w:val="000960C1"/>
    <w:rsid w:val="0009622D"/>
    <w:rsid w:val="000962EB"/>
    <w:rsid w:val="0009638D"/>
    <w:rsid w:val="00096395"/>
    <w:rsid w:val="0009675C"/>
    <w:rsid w:val="000967FC"/>
    <w:rsid w:val="00096B77"/>
    <w:rsid w:val="00096C34"/>
    <w:rsid w:val="0009703F"/>
    <w:rsid w:val="00097488"/>
    <w:rsid w:val="00097634"/>
    <w:rsid w:val="0009768E"/>
    <w:rsid w:val="0009781D"/>
    <w:rsid w:val="000979B8"/>
    <w:rsid w:val="000A00B2"/>
    <w:rsid w:val="000A022F"/>
    <w:rsid w:val="000A0827"/>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2F0C"/>
    <w:rsid w:val="000A31C7"/>
    <w:rsid w:val="000A322A"/>
    <w:rsid w:val="000A3587"/>
    <w:rsid w:val="000A37DD"/>
    <w:rsid w:val="000A3984"/>
    <w:rsid w:val="000A39D1"/>
    <w:rsid w:val="000A39E5"/>
    <w:rsid w:val="000A3E64"/>
    <w:rsid w:val="000A4181"/>
    <w:rsid w:val="000A4623"/>
    <w:rsid w:val="000A4BF1"/>
    <w:rsid w:val="000A4ED4"/>
    <w:rsid w:val="000A4F23"/>
    <w:rsid w:val="000A4FA6"/>
    <w:rsid w:val="000A511C"/>
    <w:rsid w:val="000A58E7"/>
    <w:rsid w:val="000A59A7"/>
    <w:rsid w:val="000A5E70"/>
    <w:rsid w:val="000A5F85"/>
    <w:rsid w:val="000A6271"/>
    <w:rsid w:val="000A645B"/>
    <w:rsid w:val="000A65DF"/>
    <w:rsid w:val="000A698B"/>
    <w:rsid w:val="000A6A0D"/>
    <w:rsid w:val="000A6A85"/>
    <w:rsid w:val="000A6D84"/>
    <w:rsid w:val="000A70C4"/>
    <w:rsid w:val="000A7315"/>
    <w:rsid w:val="000A7378"/>
    <w:rsid w:val="000A7388"/>
    <w:rsid w:val="000A756D"/>
    <w:rsid w:val="000A78E9"/>
    <w:rsid w:val="000A792B"/>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5E"/>
    <w:rsid w:val="000B1997"/>
    <w:rsid w:val="000B21F1"/>
    <w:rsid w:val="000B248F"/>
    <w:rsid w:val="000B2673"/>
    <w:rsid w:val="000B2FCE"/>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31"/>
    <w:rsid w:val="000B65F3"/>
    <w:rsid w:val="000B690C"/>
    <w:rsid w:val="000B693E"/>
    <w:rsid w:val="000B7556"/>
    <w:rsid w:val="000B76C1"/>
    <w:rsid w:val="000B7B43"/>
    <w:rsid w:val="000C06CE"/>
    <w:rsid w:val="000C0AFB"/>
    <w:rsid w:val="000C0B81"/>
    <w:rsid w:val="000C111E"/>
    <w:rsid w:val="000C1206"/>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35"/>
    <w:rsid w:val="000C5749"/>
    <w:rsid w:val="000C58A3"/>
    <w:rsid w:val="000C593C"/>
    <w:rsid w:val="000C5AF0"/>
    <w:rsid w:val="000C5EFB"/>
    <w:rsid w:val="000C5F19"/>
    <w:rsid w:val="000C63EE"/>
    <w:rsid w:val="000C686B"/>
    <w:rsid w:val="000C6C10"/>
    <w:rsid w:val="000C6E5D"/>
    <w:rsid w:val="000C7035"/>
    <w:rsid w:val="000C76BB"/>
    <w:rsid w:val="000C79F9"/>
    <w:rsid w:val="000C7E88"/>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18F"/>
    <w:rsid w:val="000D325D"/>
    <w:rsid w:val="000D33BC"/>
    <w:rsid w:val="000D39FE"/>
    <w:rsid w:val="000D3C05"/>
    <w:rsid w:val="000D3DF8"/>
    <w:rsid w:val="000D4214"/>
    <w:rsid w:val="000D45D9"/>
    <w:rsid w:val="000D4AC9"/>
    <w:rsid w:val="000D5504"/>
    <w:rsid w:val="000D5692"/>
    <w:rsid w:val="000D57CD"/>
    <w:rsid w:val="000D5C0C"/>
    <w:rsid w:val="000D5D77"/>
    <w:rsid w:val="000D5FC8"/>
    <w:rsid w:val="000D65C4"/>
    <w:rsid w:val="000D665D"/>
    <w:rsid w:val="000D6B0D"/>
    <w:rsid w:val="000D726F"/>
    <w:rsid w:val="000D73B7"/>
    <w:rsid w:val="000D73F4"/>
    <w:rsid w:val="000D7466"/>
    <w:rsid w:val="000D789B"/>
    <w:rsid w:val="000D7AAE"/>
    <w:rsid w:val="000D7B3D"/>
    <w:rsid w:val="000D7D73"/>
    <w:rsid w:val="000E0105"/>
    <w:rsid w:val="000E0430"/>
    <w:rsid w:val="000E05AC"/>
    <w:rsid w:val="000E0634"/>
    <w:rsid w:val="000E06B1"/>
    <w:rsid w:val="000E074A"/>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3F8B"/>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33B"/>
    <w:rsid w:val="000E7490"/>
    <w:rsid w:val="000E767F"/>
    <w:rsid w:val="000E77B4"/>
    <w:rsid w:val="000E77F9"/>
    <w:rsid w:val="000E7834"/>
    <w:rsid w:val="000E7BB7"/>
    <w:rsid w:val="000E7CAD"/>
    <w:rsid w:val="000E7D1B"/>
    <w:rsid w:val="000F0028"/>
    <w:rsid w:val="000F0A36"/>
    <w:rsid w:val="000F12C9"/>
    <w:rsid w:val="000F1477"/>
    <w:rsid w:val="000F161D"/>
    <w:rsid w:val="000F1880"/>
    <w:rsid w:val="000F198F"/>
    <w:rsid w:val="000F1D6C"/>
    <w:rsid w:val="000F21AA"/>
    <w:rsid w:val="000F21C3"/>
    <w:rsid w:val="000F24BF"/>
    <w:rsid w:val="000F25F5"/>
    <w:rsid w:val="000F2630"/>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EE8"/>
    <w:rsid w:val="000F6238"/>
    <w:rsid w:val="000F629F"/>
    <w:rsid w:val="000F62A3"/>
    <w:rsid w:val="000F65F0"/>
    <w:rsid w:val="000F686C"/>
    <w:rsid w:val="000F695A"/>
    <w:rsid w:val="000F72B0"/>
    <w:rsid w:val="000F74A4"/>
    <w:rsid w:val="000F74AB"/>
    <w:rsid w:val="000F7655"/>
    <w:rsid w:val="000F7D9D"/>
    <w:rsid w:val="000F7E5A"/>
    <w:rsid w:val="000F7E66"/>
    <w:rsid w:val="000F7FAB"/>
    <w:rsid w:val="000F7FB4"/>
    <w:rsid w:val="001000C4"/>
    <w:rsid w:val="0010017A"/>
    <w:rsid w:val="00100672"/>
    <w:rsid w:val="00100983"/>
    <w:rsid w:val="00100A3F"/>
    <w:rsid w:val="00100DCE"/>
    <w:rsid w:val="001011CB"/>
    <w:rsid w:val="001012DD"/>
    <w:rsid w:val="00101586"/>
    <w:rsid w:val="00101BEB"/>
    <w:rsid w:val="00101E8C"/>
    <w:rsid w:val="0010211D"/>
    <w:rsid w:val="00102385"/>
    <w:rsid w:val="001023E5"/>
    <w:rsid w:val="001024F0"/>
    <w:rsid w:val="00102BCD"/>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5FD6"/>
    <w:rsid w:val="001068C7"/>
    <w:rsid w:val="00106993"/>
    <w:rsid w:val="00106A45"/>
    <w:rsid w:val="00106C89"/>
    <w:rsid w:val="00106D05"/>
    <w:rsid w:val="00106D22"/>
    <w:rsid w:val="00107011"/>
    <w:rsid w:val="0010741E"/>
    <w:rsid w:val="00107696"/>
    <w:rsid w:val="001076E7"/>
    <w:rsid w:val="001078C6"/>
    <w:rsid w:val="00107B4A"/>
    <w:rsid w:val="00107BFE"/>
    <w:rsid w:val="00107EB2"/>
    <w:rsid w:val="00107F75"/>
    <w:rsid w:val="001101A3"/>
    <w:rsid w:val="001101CD"/>
    <w:rsid w:val="00110261"/>
    <w:rsid w:val="00110663"/>
    <w:rsid w:val="00110D0D"/>
    <w:rsid w:val="00110F26"/>
    <w:rsid w:val="00111139"/>
    <w:rsid w:val="001111C1"/>
    <w:rsid w:val="001112B7"/>
    <w:rsid w:val="001114BC"/>
    <w:rsid w:val="00111683"/>
    <w:rsid w:val="001117A7"/>
    <w:rsid w:val="00111954"/>
    <w:rsid w:val="0011199F"/>
    <w:rsid w:val="001119A3"/>
    <w:rsid w:val="00111B44"/>
    <w:rsid w:val="00111CCF"/>
    <w:rsid w:val="00112022"/>
    <w:rsid w:val="00112065"/>
    <w:rsid w:val="00112353"/>
    <w:rsid w:val="0011248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4BDF"/>
    <w:rsid w:val="00115003"/>
    <w:rsid w:val="001155F7"/>
    <w:rsid w:val="00115AC8"/>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0E60"/>
    <w:rsid w:val="0012121F"/>
    <w:rsid w:val="001213DF"/>
    <w:rsid w:val="001219AD"/>
    <w:rsid w:val="00121BC7"/>
    <w:rsid w:val="00121DB4"/>
    <w:rsid w:val="00121F15"/>
    <w:rsid w:val="00121FE2"/>
    <w:rsid w:val="001221F6"/>
    <w:rsid w:val="00122717"/>
    <w:rsid w:val="00122765"/>
    <w:rsid w:val="00122940"/>
    <w:rsid w:val="00122A1E"/>
    <w:rsid w:val="00122C76"/>
    <w:rsid w:val="00122D4C"/>
    <w:rsid w:val="00122F03"/>
    <w:rsid w:val="0012355F"/>
    <w:rsid w:val="00123745"/>
    <w:rsid w:val="001239D3"/>
    <w:rsid w:val="00123B50"/>
    <w:rsid w:val="00123C54"/>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5A9"/>
    <w:rsid w:val="001267DA"/>
    <w:rsid w:val="00126A4B"/>
    <w:rsid w:val="00126AE3"/>
    <w:rsid w:val="00126EEC"/>
    <w:rsid w:val="001270A5"/>
    <w:rsid w:val="00127539"/>
    <w:rsid w:val="00127592"/>
    <w:rsid w:val="00127957"/>
    <w:rsid w:val="00127979"/>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1FBA"/>
    <w:rsid w:val="00132339"/>
    <w:rsid w:val="001324F3"/>
    <w:rsid w:val="0013252A"/>
    <w:rsid w:val="001327B8"/>
    <w:rsid w:val="00132824"/>
    <w:rsid w:val="00132C95"/>
    <w:rsid w:val="00132FFE"/>
    <w:rsid w:val="0013329A"/>
    <w:rsid w:val="00133386"/>
    <w:rsid w:val="00133AAB"/>
    <w:rsid w:val="00133ABC"/>
    <w:rsid w:val="00133FE8"/>
    <w:rsid w:val="0013438A"/>
    <w:rsid w:val="0013456D"/>
    <w:rsid w:val="001359BA"/>
    <w:rsid w:val="00135D7C"/>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0FA0"/>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1C0"/>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8"/>
    <w:rsid w:val="00150538"/>
    <w:rsid w:val="00150911"/>
    <w:rsid w:val="00150922"/>
    <w:rsid w:val="0015093A"/>
    <w:rsid w:val="00150C06"/>
    <w:rsid w:val="001513C7"/>
    <w:rsid w:val="0015188D"/>
    <w:rsid w:val="00151AF9"/>
    <w:rsid w:val="00151C96"/>
    <w:rsid w:val="00151FF4"/>
    <w:rsid w:val="00152205"/>
    <w:rsid w:val="0015233E"/>
    <w:rsid w:val="0015236F"/>
    <w:rsid w:val="001524ED"/>
    <w:rsid w:val="00152C44"/>
    <w:rsid w:val="00152FC8"/>
    <w:rsid w:val="00153D74"/>
    <w:rsid w:val="001540B2"/>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2B7"/>
    <w:rsid w:val="0016140C"/>
    <w:rsid w:val="00161834"/>
    <w:rsid w:val="00161B60"/>
    <w:rsid w:val="00161FB9"/>
    <w:rsid w:val="00162042"/>
    <w:rsid w:val="00162271"/>
    <w:rsid w:val="0016232E"/>
    <w:rsid w:val="00162385"/>
    <w:rsid w:val="00162449"/>
    <w:rsid w:val="00162559"/>
    <w:rsid w:val="0016274A"/>
    <w:rsid w:val="00162917"/>
    <w:rsid w:val="00162972"/>
    <w:rsid w:val="00162BE3"/>
    <w:rsid w:val="00162EEB"/>
    <w:rsid w:val="0016318D"/>
    <w:rsid w:val="00163267"/>
    <w:rsid w:val="00163283"/>
    <w:rsid w:val="001633C3"/>
    <w:rsid w:val="0016354D"/>
    <w:rsid w:val="00163639"/>
    <w:rsid w:val="001638EA"/>
    <w:rsid w:val="001639D0"/>
    <w:rsid w:val="00163A5C"/>
    <w:rsid w:val="00163ED2"/>
    <w:rsid w:val="00163F72"/>
    <w:rsid w:val="00163FAC"/>
    <w:rsid w:val="00164160"/>
    <w:rsid w:val="00164427"/>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23"/>
    <w:rsid w:val="00166E3E"/>
    <w:rsid w:val="00166EBD"/>
    <w:rsid w:val="00167069"/>
    <w:rsid w:val="00167298"/>
    <w:rsid w:val="001676BA"/>
    <w:rsid w:val="00167A38"/>
    <w:rsid w:val="00167B3D"/>
    <w:rsid w:val="00167D1B"/>
    <w:rsid w:val="00167DF3"/>
    <w:rsid w:val="001701FD"/>
    <w:rsid w:val="00170287"/>
    <w:rsid w:val="00170755"/>
    <w:rsid w:val="00170AF9"/>
    <w:rsid w:val="00170FAD"/>
    <w:rsid w:val="00171331"/>
    <w:rsid w:val="00171389"/>
    <w:rsid w:val="001714EB"/>
    <w:rsid w:val="001717DB"/>
    <w:rsid w:val="00171DF1"/>
    <w:rsid w:val="00172011"/>
    <w:rsid w:val="0017236C"/>
    <w:rsid w:val="001723FE"/>
    <w:rsid w:val="001724E1"/>
    <w:rsid w:val="001725B1"/>
    <w:rsid w:val="001726A4"/>
    <w:rsid w:val="001729A0"/>
    <w:rsid w:val="001729A7"/>
    <w:rsid w:val="00172C3C"/>
    <w:rsid w:val="00172D42"/>
    <w:rsid w:val="00173416"/>
    <w:rsid w:val="0017348D"/>
    <w:rsid w:val="00173867"/>
    <w:rsid w:val="00173896"/>
    <w:rsid w:val="001738EF"/>
    <w:rsid w:val="0017396F"/>
    <w:rsid w:val="00174026"/>
    <w:rsid w:val="00174039"/>
    <w:rsid w:val="00174193"/>
    <w:rsid w:val="001743D2"/>
    <w:rsid w:val="00174927"/>
    <w:rsid w:val="00174954"/>
    <w:rsid w:val="001749E8"/>
    <w:rsid w:val="00174BEA"/>
    <w:rsid w:val="00174DE9"/>
    <w:rsid w:val="00174F49"/>
    <w:rsid w:val="0017510C"/>
    <w:rsid w:val="00175259"/>
    <w:rsid w:val="001759B1"/>
    <w:rsid w:val="00175C2C"/>
    <w:rsid w:val="00175EC2"/>
    <w:rsid w:val="001761B3"/>
    <w:rsid w:val="001762EF"/>
    <w:rsid w:val="00176B73"/>
    <w:rsid w:val="00176F7A"/>
    <w:rsid w:val="00176FE9"/>
    <w:rsid w:val="00177076"/>
    <w:rsid w:val="001770AD"/>
    <w:rsid w:val="00177250"/>
    <w:rsid w:val="001776CE"/>
    <w:rsid w:val="00177871"/>
    <w:rsid w:val="00177957"/>
    <w:rsid w:val="00177C3D"/>
    <w:rsid w:val="00177CAF"/>
    <w:rsid w:val="00177D4C"/>
    <w:rsid w:val="00177D88"/>
    <w:rsid w:val="00177E5A"/>
    <w:rsid w:val="0018019C"/>
    <w:rsid w:val="001806E8"/>
    <w:rsid w:val="001807BF"/>
    <w:rsid w:val="001807D6"/>
    <w:rsid w:val="00180BAF"/>
    <w:rsid w:val="00180C17"/>
    <w:rsid w:val="00180E51"/>
    <w:rsid w:val="0018136D"/>
    <w:rsid w:val="0018146E"/>
    <w:rsid w:val="00181AD2"/>
    <w:rsid w:val="00181C7F"/>
    <w:rsid w:val="00182250"/>
    <w:rsid w:val="0018235E"/>
    <w:rsid w:val="0018264C"/>
    <w:rsid w:val="0018269A"/>
    <w:rsid w:val="00182A71"/>
    <w:rsid w:val="00182CBD"/>
    <w:rsid w:val="001839D7"/>
    <w:rsid w:val="00183A05"/>
    <w:rsid w:val="00183ACC"/>
    <w:rsid w:val="00183E61"/>
    <w:rsid w:val="0018472F"/>
    <w:rsid w:val="001848D6"/>
    <w:rsid w:val="00184A66"/>
    <w:rsid w:val="00184F83"/>
    <w:rsid w:val="001855EC"/>
    <w:rsid w:val="00185744"/>
    <w:rsid w:val="0018574F"/>
    <w:rsid w:val="00185A07"/>
    <w:rsid w:val="00185FF8"/>
    <w:rsid w:val="00186070"/>
    <w:rsid w:val="001861BE"/>
    <w:rsid w:val="00186385"/>
    <w:rsid w:val="001867DA"/>
    <w:rsid w:val="00186A1C"/>
    <w:rsid w:val="00186ADB"/>
    <w:rsid w:val="00186D3D"/>
    <w:rsid w:val="0018730E"/>
    <w:rsid w:val="0018737B"/>
    <w:rsid w:val="001874AA"/>
    <w:rsid w:val="00187CA8"/>
    <w:rsid w:val="001906B0"/>
    <w:rsid w:val="00190831"/>
    <w:rsid w:val="00190A3F"/>
    <w:rsid w:val="00190B51"/>
    <w:rsid w:val="00190D35"/>
    <w:rsid w:val="00191159"/>
    <w:rsid w:val="00191466"/>
    <w:rsid w:val="001915E6"/>
    <w:rsid w:val="001918BC"/>
    <w:rsid w:val="00192146"/>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5A6"/>
    <w:rsid w:val="0019788D"/>
    <w:rsid w:val="00197D00"/>
    <w:rsid w:val="001A011D"/>
    <w:rsid w:val="001A02D3"/>
    <w:rsid w:val="001A040E"/>
    <w:rsid w:val="001A055D"/>
    <w:rsid w:val="001A060A"/>
    <w:rsid w:val="001A062B"/>
    <w:rsid w:val="001A0694"/>
    <w:rsid w:val="001A096F"/>
    <w:rsid w:val="001A0C45"/>
    <w:rsid w:val="001A0E16"/>
    <w:rsid w:val="001A106F"/>
    <w:rsid w:val="001A1591"/>
    <w:rsid w:val="001A16B5"/>
    <w:rsid w:val="001A19BE"/>
    <w:rsid w:val="001A1DAD"/>
    <w:rsid w:val="001A1E29"/>
    <w:rsid w:val="001A1EAC"/>
    <w:rsid w:val="001A1F7A"/>
    <w:rsid w:val="001A2237"/>
    <w:rsid w:val="001A2281"/>
    <w:rsid w:val="001A3485"/>
    <w:rsid w:val="001A351D"/>
    <w:rsid w:val="001A3B5B"/>
    <w:rsid w:val="001A3E86"/>
    <w:rsid w:val="001A3EAE"/>
    <w:rsid w:val="001A4167"/>
    <w:rsid w:val="001A4368"/>
    <w:rsid w:val="001A43C5"/>
    <w:rsid w:val="001A461B"/>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4B3"/>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688"/>
    <w:rsid w:val="001B69E6"/>
    <w:rsid w:val="001B6BB9"/>
    <w:rsid w:val="001B6C86"/>
    <w:rsid w:val="001B6FD3"/>
    <w:rsid w:val="001B755B"/>
    <w:rsid w:val="001B75DD"/>
    <w:rsid w:val="001B7714"/>
    <w:rsid w:val="001B7750"/>
    <w:rsid w:val="001B7936"/>
    <w:rsid w:val="001B7A45"/>
    <w:rsid w:val="001B7B77"/>
    <w:rsid w:val="001C0A4A"/>
    <w:rsid w:val="001C0C51"/>
    <w:rsid w:val="001C0E3A"/>
    <w:rsid w:val="001C0E3B"/>
    <w:rsid w:val="001C1245"/>
    <w:rsid w:val="001C1263"/>
    <w:rsid w:val="001C141A"/>
    <w:rsid w:val="001C162E"/>
    <w:rsid w:val="001C16AA"/>
    <w:rsid w:val="001C1B8F"/>
    <w:rsid w:val="001C1E47"/>
    <w:rsid w:val="001C1F29"/>
    <w:rsid w:val="001C2B2D"/>
    <w:rsid w:val="001C2ECB"/>
    <w:rsid w:val="001C319A"/>
    <w:rsid w:val="001C443E"/>
    <w:rsid w:val="001C4C36"/>
    <w:rsid w:val="001C4D75"/>
    <w:rsid w:val="001C510A"/>
    <w:rsid w:val="001C53C8"/>
    <w:rsid w:val="001C54D8"/>
    <w:rsid w:val="001C5544"/>
    <w:rsid w:val="001C555F"/>
    <w:rsid w:val="001C55E2"/>
    <w:rsid w:val="001C5BC1"/>
    <w:rsid w:val="001C609D"/>
    <w:rsid w:val="001C61F0"/>
    <w:rsid w:val="001C6295"/>
    <w:rsid w:val="001C6CB2"/>
    <w:rsid w:val="001C7102"/>
    <w:rsid w:val="001C710B"/>
    <w:rsid w:val="001C7805"/>
    <w:rsid w:val="001C7855"/>
    <w:rsid w:val="001C7B4E"/>
    <w:rsid w:val="001C7CE5"/>
    <w:rsid w:val="001C7D75"/>
    <w:rsid w:val="001C7D7F"/>
    <w:rsid w:val="001C7F72"/>
    <w:rsid w:val="001D0080"/>
    <w:rsid w:val="001D0172"/>
    <w:rsid w:val="001D01B0"/>
    <w:rsid w:val="001D055B"/>
    <w:rsid w:val="001D0758"/>
    <w:rsid w:val="001D09E3"/>
    <w:rsid w:val="001D0AF7"/>
    <w:rsid w:val="001D0B23"/>
    <w:rsid w:val="001D1390"/>
    <w:rsid w:val="001D14B8"/>
    <w:rsid w:val="001D1EEC"/>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977"/>
    <w:rsid w:val="001D5A45"/>
    <w:rsid w:val="001D619E"/>
    <w:rsid w:val="001D6288"/>
    <w:rsid w:val="001D667A"/>
    <w:rsid w:val="001D676F"/>
    <w:rsid w:val="001D67CF"/>
    <w:rsid w:val="001D6959"/>
    <w:rsid w:val="001D6C55"/>
    <w:rsid w:val="001D705F"/>
    <w:rsid w:val="001D720F"/>
    <w:rsid w:val="001D7345"/>
    <w:rsid w:val="001D7559"/>
    <w:rsid w:val="001D7629"/>
    <w:rsid w:val="001D779B"/>
    <w:rsid w:val="001D7FA1"/>
    <w:rsid w:val="001E01BE"/>
    <w:rsid w:val="001E0774"/>
    <w:rsid w:val="001E139E"/>
    <w:rsid w:val="001E1469"/>
    <w:rsid w:val="001E16F7"/>
    <w:rsid w:val="001E17B0"/>
    <w:rsid w:val="001E18F6"/>
    <w:rsid w:val="001E2472"/>
    <w:rsid w:val="001E2B61"/>
    <w:rsid w:val="001E32CA"/>
    <w:rsid w:val="001E366A"/>
    <w:rsid w:val="001E37BD"/>
    <w:rsid w:val="001E388C"/>
    <w:rsid w:val="001E38BC"/>
    <w:rsid w:val="001E3F78"/>
    <w:rsid w:val="001E4293"/>
    <w:rsid w:val="001E443B"/>
    <w:rsid w:val="001E4857"/>
    <w:rsid w:val="001E487C"/>
    <w:rsid w:val="001E48F0"/>
    <w:rsid w:val="001E49D8"/>
    <w:rsid w:val="001E4F5E"/>
    <w:rsid w:val="001E5149"/>
    <w:rsid w:val="001E5219"/>
    <w:rsid w:val="001E5480"/>
    <w:rsid w:val="001E64A6"/>
    <w:rsid w:val="001E66DD"/>
    <w:rsid w:val="001E69AC"/>
    <w:rsid w:val="001E6D10"/>
    <w:rsid w:val="001E6D74"/>
    <w:rsid w:val="001E6D97"/>
    <w:rsid w:val="001E7213"/>
    <w:rsid w:val="001E72A9"/>
    <w:rsid w:val="001E7401"/>
    <w:rsid w:val="001E74A3"/>
    <w:rsid w:val="001E7C40"/>
    <w:rsid w:val="001E7F30"/>
    <w:rsid w:val="001F0420"/>
    <w:rsid w:val="001F0422"/>
    <w:rsid w:val="001F06AD"/>
    <w:rsid w:val="001F0902"/>
    <w:rsid w:val="001F0D3C"/>
    <w:rsid w:val="001F12D7"/>
    <w:rsid w:val="001F1374"/>
    <w:rsid w:val="001F16E8"/>
    <w:rsid w:val="001F18F4"/>
    <w:rsid w:val="001F1986"/>
    <w:rsid w:val="001F1CE8"/>
    <w:rsid w:val="001F1E0F"/>
    <w:rsid w:val="001F227A"/>
    <w:rsid w:val="001F2286"/>
    <w:rsid w:val="001F2525"/>
    <w:rsid w:val="001F2DA9"/>
    <w:rsid w:val="001F3101"/>
    <w:rsid w:val="001F35C0"/>
    <w:rsid w:val="001F36EF"/>
    <w:rsid w:val="001F3805"/>
    <w:rsid w:val="001F3819"/>
    <w:rsid w:val="001F3A20"/>
    <w:rsid w:val="001F3CD4"/>
    <w:rsid w:val="001F3DA6"/>
    <w:rsid w:val="001F3F8B"/>
    <w:rsid w:val="001F42B3"/>
    <w:rsid w:val="001F4380"/>
    <w:rsid w:val="001F43AF"/>
    <w:rsid w:val="001F49BA"/>
    <w:rsid w:val="001F4BC8"/>
    <w:rsid w:val="001F4D96"/>
    <w:rsid w:val="001F4ED2"/>
    <w:rsid w:val="001F5069"/>
    <w:rsid w:val="001F52E7"/>
    <w:rsid w:val="001F53A7"/>
    <w:rsid w:val="001F540A"/>
    <w:rsid w:val="001F54C8"/>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6EA"/>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AC9"/>
    <w:rsid w:val="00203E8B"/>
    <w:rsid w:val="00203EB9"/>
    <w:rsid w:val="00203F5E"/>
    <w:rsid w:val="00204126"/>
    <w:rsid w:val="0020426D"/>
    <w:rsid w:val="00204564"/>
    <w:rsid w:val="002045B5"/>
    <w:rsid w:val="002049D3"/>
    <w:rsid w:val="00204F01"/>
    <w:rsid w:val="00204F2F"/>
    <w:rsid w:val="00204F90"/>
    <w:rsid w:val="00205230"/>
    <w:rsid w:val="002054E9"/>
    <w:rsid w:val="00205529"/>
    <w:rsid w:val="00205636"/>
    <w:rsid w:val="002056EA"/>
    <w:rsid w:val="00205724"/>
    <w:rsid w:val="00205888"/>
    <w:rsid w:val="002059CA"/>
    <w:rsid w:val="00205C66"/>
    <w:rsid w:val="00205CB1"/>
    <w:rsid w:val="00205CC9"/>
    <w:rsid w:val="00205F7A"/>
    <w:rsid w:val="00206080"/>
    <w:rsid w:val="0020642F"/>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4B94"/>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92E"/>
    <w:rsid w:val="00217E1F"/>
    <w:rsid w:val="0022016E"/>
    <w:rsid w:val="00220717"/>
    <w:rsid w:val="00220A6D"/>
    <w:rsid w:val="00220AF0"/>
    <w:rsid w:val="00220C2E"/>
    <w:rsid w:val="00220D32"/>
    <w:rsid w:val="00221197"/>
    <w:rsid w:val="00221519"/>
    <w:rsid w:val="00221A57"/>
    <w:rsid w:val="00222428"/>
    <w:rsid w:val="00222BC6"/>
    <w:rsid w:val="00222D87"/>
    <w:rsid w:val="00222E1F"/>
    <w:rsid w:val="00222F53"/>
    <w:rsid w:val="002231BC"/>
    <w:rsid w:val="00223209"/>
    <w:rsid w:val="00223263"/>
    <w:rsid w:val="0022340F"/>
    <w:rsid w:val="002236EA"/>
    <w:rsid w:val="0022372F"/>
    <w:rsid w:val="00223AAC"/>
    <w:rsid w:val="00223AC4"/>
    <w:rsid w:val="00223DBC"/>
    <w:rsid w:val="002242C6"/>
    <w:rsid w:val="002243DA"/>
    <w:rsid w:val="00224612"/>
    <w:rsid w:val="00224EC1"/>
    <w:rsid w:val="0022526F"/>
    <w:rsid w:val="00225364"/>
    <w:rsid w:val="00225999"/>
    <w:rsid w:val="00225B6E"/>
    <w:rsid w:val="00225BA9"/>
    <w:rsid w:val="00225C07"/>
    <w:rsid w:val="00225F5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33"/>
    <w:rsid w:val="00230482"/>
    <w:rsid w:val="00230D02"/>
    <w:rsid w:val="00230DF1"/>
    <w:rsid w:val="00230E79"/>
    <w:rsid w:val="00230EC5"/>
    <w:rsid w:val="002311CC"/>
    <w:rsid w:val="002313AD"/>
    <w:rsid w:val="002314E5"/>
    <w:rsid w:val="0023173C"/>
    <w:rsid w:val="00231834"/>
    <w:rsid w:val="00231A6D"/>
    <w:rsid w:val="00231E70"/>
    <w:rsid w:val="0023203F"/>
    <w:rsid w:val="002320CD"/>
    <w:rsid w:val="00232148"/>
    <w:rsid w:val="0023237A"/>
    <w:rsid w:val="00232467"/>
    <w:rsid w:val="002328CC"/>
    <w:rsid w:val="002328E7"/>
    <w:rsid w:val="00232939"/>
    <w:rsid w:val="00232A3D"/>
    <w:rsid w:val="00232B24"/>
    <w:rsid w:val="00232C7A"/>
    <w:rsid w:val="00232D63"/>
    <w:rsid w:val="00232F48"/>
    <w:rsid w:val="0023325C"/>
    <w:rsid w:val="002333DB"/>
    <w:rsid w:val="00233500"/>
    <w:rsid w:val="002336AB"/>
    <w:rsid w:val="00233816"/>
    <w:rsid w:val="00233AF1"/>
    <w:rsid w:val="00233D02"/>
    <w:rsid w:val="00233D61"/>
    <w:rsid w:val="00233DD1"/>
    <w:rsid w:val="0023420E"/>
    <w:rsid w:val="00234240"/>
    <w:rsid w:val="0023451F"/>
    <w:rsid w:val="00234645"/>
    <w:rsid w:val="00234BF3"/>
    <w:rsid w:val="00234DB2"/>
    <w:rsid w:val="002351B3"/>
    <w:rsid w:val="002352E8"/>
    <w:rsid w:val="00235383"/>
    <w:rsid w:val="0023589E"/>
    <w:rsid w:val="002358C1"/>
    <w:rsid w:val="00235A48"/>
    <w:rsid w:val="00236495"/>
    <w:rsid w:val="00236854"/>
    <w:rsid w:val="00236A44"/>
    <w:rsid w:val="00236B4F"/>
    <w:rsid w:val="00236E13"/>
    <w:rsid w:val="00236F7B"/>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187E"/>
    <w:rsid w:val="0024208E"/>
    <w:rsid w:val="0024219E"/>
    <w:rsid w:val="00242251"/>
    <w:rsid w:val="0024257E"/>
    <w:rsid w:val="002425CA"/>
    <w:rsid w:val="0024266A"/>
    <w:rsid w:val="00242EFD"/>
    <w:rsid w:val="002430F2"/>
    <w:rsid w:val="0024356E"/>
    <w:rsid w:val="002436C9"/>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AFD"/>
    <w:rsid w:val="00245B8D"/>
    <w:rsid w:val="00246198"/>
    <w:rsid w:val="00246301"/>
    <w:rsid w:val="002468AE"/>
    <w:rsid w:val="00246CDA"/>
    <w:rsid w:val="00247175"/>
    <w:rsid w:val="0024792F"/>
    <w:rsid w:val="00247B22"/>
    <w:rsid w:val="00247E77"/>
    <w:rsid w:val="00247F43"/>
    <w:rsid w:val="0025028F"/>
    <w:rsid w:val="002504AB"/>
    <w:rsid w:val="0025066B"/>
    <w:rsid w:val="00250945"/>
    <w:rsid w:val="00250DA2"/>
    <w:rsid w:val="00251165"/>
    <w:rsid w:val="00251301"/>
    <w:rsid w:val="00251417"/>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99A"/>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6E10"/>
    <w:rsid w:val="0025700F"/>
    <w:rsid w:val="00257307"/>
    <w:rsid w:val="00257533"/>
    <w:rsid w:val="002576A5"/>
    <w:rsid w:val="00257B6C"/>
    <w:rsid w:val="00257EA3"/>
    <w:rsid w:val="0026010B"/>
    <w:rsid w:val="00260226"/>
    <w:rsid w:val="002602B9"/>
    <w:rsid w:val="0026037F"/>
    <w:rsid w:val="002603E0"/>
    <w:rsid w:val="002605FC"/>
    <w:rsid w:val="002606DB"/>
    <w:rsid w:val="002608BD"/>
    <w:rsid w:val="00260914"/>
    <w:rsid w:val="00260B5F"/>
    <w:rsid w:val="00260C76"/>
    <w:rsid w:val="0026116D"/>
    <w:rsid w:val="00261268"/>
    <w:rsid w:val="00261726"/>
    <w:rsid w:val="00261E94"/>
    <w:rsid w:val="002627E6"/>
    <w:rsid w:val="00262872"/>
    <w:rsid w:val="00262878"/>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3F56"/>
    <w:rsid w:val="00264124"/>
    <w:rsid w:val="0026445D"/>
    <w:rsid w:val="00264485"/>
    <w:rsid w:val="002644AC"/>
    <w:rsid w:val="00264A0B"/>
    <w:rsid w:val="00264B39"/>
    <w:rsid w:val="00264F6E"/>
    <w:rsid w:val="00264FB3"/>
    <w:rsid w:val="00265127"/>
    <w:rsid w:val="00265567"/>
    <w:rsid w:val="002657A5"/>
    <w:rsid w:val="0026596A"/>
    <w:rsid w:val="00266700"/>
    <w:rsid w:val="00266D1F"/>
    <w:rsid w:val="00266DC7"/>
    <w:rsid w:val="0026730A"/>
    <w:rsid w:val="0026738B"/>
    <w:rsid w:val="0026771A"/>
    <w:rsid w:val="0026782E"/>
    <w:rsid w:val="0026783C"/>
    <w:rsid w:val="00267C89"/>
    <w:rsid w:val="00267D33"/>
    <w:rsid w:val="00267D8E"/>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A5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7AF"/>
    <w:rsid w:val="00282857"/>
    <w:rsid w:val="00282C0A"/>
    <w:rsid w:val="00282F05"/>
    <w:rsid w:val="0028320B"/>
    <w:rsid w:val="002834E9"/>
    <w:rsid w:val="002837E6"/>
    <w:rsid w:val="002839D0"/>
    <w:rsid w:val="00283BA0"/>
    <w:rsid w:val="00283D87"/>
    <w:rsid w:val="00283E7C"/>
    <w:rsid w:val="002840A7"/>
    <w:rsid w:val="0028432A"/>
    <w:rsid w:val="002846EA"/>
    <w:rsid w:val="00284866"/>
    <w:rsid w:val="0028486A"/>
    <w:rsid w:val="002848B3"/>
    <w:rsid w:val="00284BE4"/>
    <w:rsid w:val="00285020"/>
    <w:rsid w:val="0028509E"/>
    <w:rsid w:val="00285245"/>
    <w:rsid w:val="0028546C"/>
    <w:rsid w:val="00285997"/>
    <w:rsid w:val="00285ACA"/>
    <w:rsid w:val="00285CBD"/>
    <w:rsid w:val="0028617C"/>
    <w:rsid w:val="002861CE"/>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787"/>
    <w:rsid w:val="002928A0"/>
    <w:rsid w:val="002929EE"/>
    <w:rsid w:val="00292F20"/>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4E2"/>
    <w:rsid w:val="00296527"/>
    <w:rsid w:val="00296697"/>
    <w:rsid w:val="0029678C"/>
    <w:rsid w:val="00296D8E"/>
    <w:rsid w:val="00296DD8"/>
    <w:rsid w:val="00296E6F"/>
    <w:rsid w:val="00296F89"/>
    <w:rsid w:val="00296F96"/>
    <w:rsid w:val="0029726A"/>
    <w:rsid w:val="00297286"/>
    <w:rsid w:val="00297340"/>
    <w:rsid w:val="002975A1"/>
    <w:rsid w:val="002976AA"/>
    <w:rsid w:val="00297749"/>
    <w:rsid w:val="00297847"/>
    <w:rsid w:val="00297A40"/>
    <w:rsid w:val="00297A72"/>
    <w:rsid w:val="00297D00"/>
    <w:rsid w:val="00297D35"/>
    <w:rsid w:val="002A0319"/>
    <w:rsid w:val="002A0529"/>
    <w:rsid w:val="002A08A2"/>
    <w:rsid w:val="002A0921"/>
    <w:rsid w:val="002A0C31"/>
    <w:rsid w:val="002A0E71"/>
    <w:rsid w:val="002A1159"/>
    <w:rsid w:val="002A1445"/>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C3"/>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33B2"/>
    <w:rsid w:val="002B437B"/>
    <w:rsid w:val="002B4758"/>
    <w:rsid w:val="002B49AE"/>
    <w:rsid w:val="002B4E4B"/>
    <w:rsid w:val="002B4EFD"/>
    <w:rsid w:val="002B512B"/>
    <w:rsid w:val="002B516F"/>
    <w:rsid w:val="002B542C"/>
    <w:rsid w:val="002B56E2"/>
    <w:rsid w:val="002B57B2"/>
    <w:rsid w:val="002B59A1"/>
    <w:rsid w:val="002B5A29"/>
    <w:rsid w:val="002B5B17"/>
    <w:rsid w:val="002B5B78"/>
    <w:rsid w:val="002B5CCB"/>
    <w:rsid w:val="002B5D2B"/>
    <w:rsid w:val="002B5E85"/>
    <w:rsid w:val="002B5F3E"/>
    <w:rsid w:val="002B5F8D"/>
    <w:rsid w:val="002B5FE5"/>
    <w:rsid w:val="002B604D"/>
    <w:rsid w:val="002B6431"/>
    <w:rsid w:val="002B67B5"/>
    <w:rsid w:val="002B6D7B"/>
    <w:rsid w:val="002B7077"/>
    <w:rsid w:val="002B796D"/>
    <w:rsid w:val="002B7988"/>
    <w:rsid w:val="002B7DC6"/>
    <w:rsid w:val="002C084C"/>
    <w:rsid w:val="002C086B"/>
    <w:rsid w:val="002C08DD"/>
    <w:rsid w:val="002C0A3E"/>
    <w:rsid w:val="002C0C10"/>
    <w:rsid w:val="002C0CE4"/>
    <w:rsid w:val="002C0EF1"/>
    <w:rsid w:val="002C1243"/>
    <w:rsid w:val="002C153F"/>
    <w:rsid w:val="002C165D"/>
    <w:rsid w:val="002C1951"/>
    <w:rsid w:val="002C1A42"/>
    <w:rsid w:val="002C1BD0"/>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475"/>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5"/>
    <w:rsid w:val="002D31C8"/>
    <w:rsid w:val="002D38A1"/>
    <w:rsid w:val="002D3A05"/>
    <w:rsid w:val="002D3B3B"/>
    <w:rsid w:val="002D43B4"/>
    <w:rsid w:val="002D45B5"/>
    <w:rsid w:val="002D465E"/>
    <w:rsid w:val="002D48C4"/>
    <w:rsid w:val="002D4D55"/>
    <w:rsid w:val="002D541C"/>
    <w:rsid w:val="002D557B"/>
    <w:rsid w:val="002D55B3"/>
    <w:rsid w:val="002D57B4"/>
    <w:rsid w:val="002D58DE"/>
    <w:rsid w:val="002D59C3"/>
    <w:rsid w:val="002D5D61"/>
    <w:rsid w:val="002D5D9E"/>
    <w:rsid w:val="002D5F8D"/>
    <w:rsid w:val="002D61A3"/>
    <w:rsid w:val="002D6338"/>
    <w:rsid w:val="002D6445"/>
    <w:rsid w:val="002D64C5"/>
    <w:rsid w:val="002D6C1F"/>
    <w:rsid w:val="002D6E72"/>
    <w:rsid w:val="002D7138"/>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5DE"/>
    <w:rsid w:val="002E26B5"/>
    <w:rsid w:val="002E2726"/>
    <w:rsid w:val="002E280A"/>
    <w:rsid w:val="002E293A"/>
    <w:rsid w:val="002E2CD2"/>
    <w:rsid w:val="002E2D50"/>
    <w:rsid w:val="002E2DFC"/>
    <w:rsid w:val="002E2F5A"/>
    <w:rsid w:val="002E3067"/>
    <w:rsid w:val="002E32E6"/>
    <w:rsid w:val="002E34E9"/>
    <w:rsid w:val="002E3827"/>
    <w:rsid w:val="002E39D4"/>
    <w:rsid w:val="002E3EC4"/>
    <w:rsid w:val="002E4014"/>
    <w:rsid w:val="002E4808"/>
    <w:rsid w:val="002E4BE2"/>
    <w:rsid w:val="002E4C8D"/>
    <w:rsid w:val="002E4D51"/>
    <w:rsid w:val="002E4DF4"/>
    <w:rsid w:val="002E4F06"/>
    <w:rsid w:val="002E50E5"/>
    <w:rsid w:val="002E529F"/>
    <w:rsid w:val="002E552D"/>
    <w:rsid w:val="002E565E"/>
    <w:rsid w:val="002E60B2"/>
    <w:rsid w:val="002E6266"/>
    <w:rsid w:val="002E6545"/>
    <w:rsid w:val="002E683B"/>
    <w:rsid w:val="002E6A40"/>
    <w:rsid w:val="002E6BB6"/>
    <w:rsid w:val="002E6C6E"/>
    <w:rsid w:val="002E6E19"/>
    <w:rsid w:val="002E75BE"/>
    <w:rsid w:val="002E76FA"/>
    <w:rsid w:val="002E788A"/>
    <w:rsid w:val="002E78F8"/>
    <w:rsid w:val="002E7F5F"/>
    <w:rsid w:val="002F00DA"/>
    <w:rsid w:val="002F06CE"/>
    <w:rsid w:val="002F0701"/>
    <w:rsid w:val="002F07EB"/>
    <w:rsid w:val="002F0888"/>
    <w:rsid w:val="002F0D8C"/>
    <w:rsid w:val="002F0EE3"/>
    <w:rsid w:val="002F0F82"/>
    <w:rsid w:val="002F0FB3"/>
    <w:rsid w:val="002F107E"/>
    <w:rsid w:val="002F10D0"/>
    <w:rsid w:val="002F12E2"/>
    <w:rsid w:val="002F1488"/>
    <w:rsid w:val="002F14B5"/>
    <w:rsid w:val="002F1811"/>
    <w:rsid w:val="002F18E7"/>
    <w:rsid w:val="002F1FCC"/>
    <w:rsid w:val="002F200D"/>
    <w:rsid w:val="002F22C6"/>
    <w:rsid w:val="002F2338"/>
    <w:rsid w:val="002F24B1"/>
    <w:rsid w:val="002F24BE"/>
    <w:rsid w:val="002F274E"/>
    <w:rsid w:val="002F2755"/>
    <w:rsid w:val="002F285F"/>
    <w:rsid w:val="002F2DD8"/>
    <w:rsid w:val="002F3008"/>
    <w:rsid w:val="002F308D"/>
    <w:rsid w:val="002F31F1"/>
    <w:rsid w:val="002F3294"/>
    <w:rsid w:val="002F34AB"/>
    <w:rsid w:val="002F34CD"/>
    <w:rsid w:val="002F3564"/>
    <w:rsid w:val="002F3691"/>
    <w:rsid w:val="002F370C"/>
    <w:rsid w:val="002F376D"/>
    <w:rsid w:val="002F3B7A"/>
    <w:rsid w:val="002F409E"/>
    <w:rsid w:val="002F4506"/>
    <w:rsid w:val="002F456A"/>
    <w:rsid w:val="002F4578"/>
    <w:rsid w:val="002F47BF"/>
    <w:rsid w:val="002F532E"/>
    <w:rsid w:val="002F5811"/>
    <w:rsid w:val="002F5891"/>
    <w:rsid w:val="002F5D25"/>
    <w:rsid w:val="002F5DD3"/>
    <w:rsid w:val="002F601E"/>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2F7D1F"/>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A79"/>
    <w:rsid w:val="00302B7C"/>
    <w:rsid w:val="00302BE1"/>
    <w:rsid w:val="00302F57"/>
    <w:rsid w:val="00303378"/>
    <w:rsid w:val="00303A9B"/>
    <w:rsid w:val="00303AB6"/>
    <w:rsid w:val="003041C9"/>
    <w:rsid w:val="003042C4"/>
    <w:rsid w:val="00304433"/>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51A"/>
    <w:rsid w:val="00314A30"/>
    <w:rsid w:val="00314C2F"/>
    <w:rsid w:val="00314CF5"/>
    <w:rsid w:val="00314E0B"/>
    <w:rsid w:val="00314E95"/>
    <w:rsid w:val="0031510B"/>
    <w:rsid w:val="0031526B"/>
    <w:rsid w:val="003152C9"/>
    <w:rsid w:val="00315435"/>
    <w:rsid w:val="00315C04"/>
    <w:rsid w:val="00315E60"/>
    <w:rsid w:val="00315F9B"/>
    <w:rsid w:val="0031614E"/>
    <w:rsid w:val="0031621C"/>
    <w:rsid w:val="003166A6"/>
    <w:rsid w:val="00316A6D"/>
    <w:rsid w:val="00316CAC"/>
    <w:rsid w:val="00316DAF"/>
    <w:rsid w:val="00317415"/>
    <w:rsid w:val="00317827"/>
    <w:rsid w:val="00317896"/>
    <w:rsid w:val="00317A20"/>
    <w:rsid w:val="00317E1A"/>
    <w:rsid w:val="003206F2"/>
    <w:rsid w:val="0032074B"/>
    <w:rsid w:val="003208E5"/>
    <w:rsid w:val="00320E9E"/>
    <w:rsid w:val="00321BB6"/>
    <w:rsid w:val="00322124"/>
    <w:rsid w:val="0032217F"/>
    <w:rsid w:val="003223D1"/>
    <w:rsid w:val="00322487"/>
    <w:rsid w:val="003224CE"/>
    <w:rsid w:val="003224DD"/>
    <w:rsid w:val="003225AD"/>
    <w:rsid w:val="00322610"/>
    <w:rsid w:val="0032267C"/>
    <w:rsid w:val="00322754"/>
    <w:rsid w:val="00322A88"/>
    <w:rsid w:val="00322B5A"/>
    <w:rsid w:val="00322F7E"/>
    <w:rsid w:val="0032307B"/>
    <w:rsid w:val="00323387"/>
    <w:rsid w:val="003236C4"/>
    <w:rsid w:val="00323A15"/>
    <w:rsid w:val="00323A6F"/>
    <w:rsid w:val="00323C03"/>
    <w:rsid w:val="00323DE2"/>
    <w:rsid w:val="00323F3A"/>
    <w:rsid w:val="003248F8"/>
    <w:rsid w:val="00324948"/>
    <w:rsid w:val="00324B5E"/>
    <w:rsid w:val="00324CFC"/>
    <w:rsid w:val="00325E5B"/>
    <w:rsid w:val="00325FB9"/>
    <w:rsid w:val="00326180"/>
    <w:rsid w:val="0032619B"/>
    <w:rsid w:val="0032658A"/>
    <w:rsid w:val="0032665E"/>
    <w:rsid w:val="003266A1"/>
    <w:rsid w:val="0032686F"/>
    <w:rsid w:val="00326B33"/>
    <w:rsid w:val="00326B39"/>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0F26"/>
    <w:rsid w:val="00331240"/>
    <w:rsid w:val="0033133C"/>
    <w:rsid w:val="0033141C"/>
    <w:rsid w:val="00331770"/>
    <w:rsid w:val="00331882"/>
    <w:rsid w:val="00331901"/>
    <w:rsid w:val="00331AC3"/>
    <w:rsid w:val="00331AE5"/>
    <w:rsid w:val="00331AF4"/>
    <w:rsid w:val="00331C4F"/>
    <w:rsid w:val="00331CE0"/>
    <w:rsid w:val="0033204F"/>
    <w:rsid w:val="00332070"/>
    <w:rsid w:val="00332388"/>
    <w:rsid w:val="0033248A"/>
    <w:rsid w:val="003325FE"/>
    <w:rsid w:val="00332950"/>
    <w:rsid w:val="00332A71"/>
    <w:rsid w:val="00332B7C"/>
    <w:rsid w:val="00332C69"/>
    <w:rsid w:val="00333252"/>
    <w:rsid w:val="003335B3"/>
    <w:rsid w:val="00333610"/>
    <w:rsid w:val="00333718"/>
    <w:rsid w:val="0033380C"/>
    <w:rsid w:val="00333A86"/>
    <w:rsid w:val="00333D66"/>
    <w:rsid w:val="00333F9C"/>
    <w:rsid w:val="00334023"/>
    <w:rsid w:val="00334725"/>
    <w:rsid w:val="00334865"/>
    <w:rsid w:val="00334BD6"/>
    <w:rsid w:val="00334C41"/>
    <w:rsid w:val="00334D71"/>
    <w:rsid w:val="00334F3D"/>
    <w:rsid w:val="0033506C"/>
    <w:rsid w:val="003353D6"/>
    <w:rsid w:val="003354C9"/>
    <w:rsid w:val="003356FA"/>
    <w:rsid w:val="00335B4D"/>
    <w:rsid w:val="00335E01"/>
    <w:rsid w:val="00335E21"/>
    <w:rsid w:val="003366E8"/>
    <w:rsid w:val="003369E0"/>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1D7"/>
    <w:rsid w:val="0034120F"/>
    <w:rsid w:val="00341225"/>
    <w:rsid w:val="00341710"/>
    <w:rsid w:val="00341C30"/>
    <w:rsid w:val="00341FDE"/>
    <w:rsid w:val="00342212"/>
    <w:rsid w:val="003424F0"/>
    <w:rsid w:val="00342527"/>
    <w:rsid w:val="00342701"/>
    <w:rsid w:val="00342798"/>
    <w:rsid w:val="003429FF"/>
    <w:rsid w:val="00342FDE"/>
    <w:rsid w:val="003430AF"/>
    <w:rsid w:val="003436EB"/>
    <w:rsid w:val="003440D5"/>
    <w:rsid w:val="003442C3"/>
    <w:rsid w:val="003445D9"/>
    <w:rsid w:val="003445DF"/>
    <w:rsid w:val="003445EB"/>
    <w:rsid w:val="0034479B"/>
    <w:rsid w:val="0034498B"/>
    <w:rsid w:val="00344B38"/>
    <w:rsid w:val="00344BC1"/>
    <w:rsid w:val="0034501E"/>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386"/>
    <w:rsid w:val="003475B8"/>
    <w:rsid w:val="0034797C"/>
    <w:rsid w:val="00347D83"/>
    <w:rsid w:val="00347E78"/>
    <w:rsid w:val="00347EAE"/>
    <w:rsid w:val="00347EC3"/>
    <w:rsid w:val="003500CF"/>
    <w:rsid w:val="00350151"/>
    <w:rsid w:val="00350694"/>
    <w:rsid w:val="003507A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2EDB"/>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65F"/>
    <w:rsid w:val="003556B0"/>
    <w:rsid w:val="00355920"/>
    <w:rsid w:val="00355B80"/>
    <w:rsid w:val="00355E2E"/>
    <w:rsid w:val="00355F3B"/>
    <w:rsid w:val="00355FFB"/>
    <w:rsid w:val="003561FD"/>
    <w:rsid w:val="003563D8"/>
    <w:rsid w:val="003564A6"/>
    <w:rsid w:val="00356A58"/>
    <w:rsid w:val="00356BFA"/>
    <w:rsid w:val="00356DD3"/>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8FC"/>
    <w:rsid w:val="00361AC3"/>
    <w:rsid w:val="00361EC4"/>
    <w:rsid w:val="00362004"/>
    <w:rsid w:val="0036215F"/>
    <w:rsid w:val="003621E9"/>
    <w:rsid w:val="00362261"/>
    <w:rsid w:val="00362391"/>
    <w:rsid w:val="00362529"/>
    <w:rsid w:val="00362A6B"/>
    <w:rsid w:val="00362F92"/>
    <w:rsid w:val="0036311A"/>
    <w:rsid w:val="0036320B"/>
    <w:rsid w:val="00363269"/>
    <w:rsid w:val="0036347A"/>
    <w:rsid w:val="00363ADB"/>
    <w:rsid w:val="00363BA6"/>
    <w:rsid w:val="00363F56"/>
    <w:rsid w:val="00363F7F"/>
    <w:rsid w:val="00364218"/>
    <w:rsid w:val="003644F6"/>
    <w:rsid w:val="00364538"/>
    <w:rsid w:val="00364C37"/>
    <w:rsid w:val="00364C9C"/>
    <w:rsid w:val="00364D9D"/>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4FFA"/>
    <w:rsid w:val="00375043"/>
    <w:rsid w:val="00375378"/>
    <w:rsid w:val="003753FA"/>
    <w:rsid w:val="00375419"/>
    <w:rsid w:val="003755FE"/>
    <w:rsid w:val="0037564D"/>
    <w:rsid w:val="003756FA"/>
    <w:rsid w:val="00375756"/>
    <w:rsid w:val="00375E0D"/>
    <w:rsid w:val="0037600F"/>
    <w:rsid w:val="0037621F"/>
    <w:rsid w:val="00376420"/>
    <w:rsid w:val="00376464"/>
    <w:rsid w:val="003765E7"/>
    <w:rsid w:val="00376C32"/>
    <w:rsid w:val="00376F2B"/>
    <w:rsid w:val="00377214"/>
    <w:rsid w:val="00377AE5"/>
    <w:rsid w:val="00377B16"/>
    <w:rsid w:val="00377C73"/>
    <w:rsid w:val="00377C7D"/>
    <w:rsid w:val="003801B8"/>
    <w:rsid w:val="0038059B"/>
    <w:rsid w:val="00380727"/>
    <w:rsid w:val="00380F3A"/>
    <w:rsid w:val="00381051"/>
    <w:rsid w:val="003812FB"/>
    <w:rsid w:val="00381359"/>
    <w:rsid w:val="00381830"/>
    <w:rsid w:val="0038198F"/>
    <w:rsid w:val="00381D0A"/>
    <w:rsid w:val="00381F67"/>
    <w:rsid w:val="003820FC"/>
    <w:rsid w:val="0038212D"/>
    <w:rsid w:val="00382316"/>
    <w:rsid w:val="00382504"/>
    <w:rsid w:val="003826FA"/>
    <w:rsid w:val="00382708"/>
    <w:rsid w:val="003827DB"/>
    <w:rsid w:val="00382FFE"/>
    <w:rsid w:val="00383517"/>
    <w:rsid w:val="003837EF"/>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18F"/>
    <w:rsid w:val="00386211"/>
    <w:rsid w:val="00386847"/>
    <w:rsid w:val="00386966"/>
    <w:rsid w:val="00386990"/>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1E8"/>
    <w:rsid w:val="0039142D"/>
    <w:rsid w:val="00391877"/>
    <w:rsid w:val="0039190D"/>
    <w:rsid w:val="00391985"/>
    <w:rsid w:val="00391990"/>
    <w:rsid w:val="00391B8D"/>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12F"/>
    <w:rsid w:val="00395370"/>
    <w:rsid w:val="0039593A"/>
    <w:rsid w:val="003959A2"/>
    <w:rsid w:val="003959D5"/>
    <w:rsid w:val="00395A08"/>
    <w:rsid w:val="00395A64"/>
    <w:rsid w:val="00395C12"/>
    <w:rsid w:val="00395F28"/>
    <w:rsid w:val="003960E3"/>
    <w:rsid w:val="00396329"/>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0F82"/>
    <w:rsid w:val="003A11B7"/>
    <w:rsid w:val="003A1439"/>
    <w:rsid w:val="003A1474"/>
    <w:rsid w:val="003A155C"/>
    <w:rsid w:val="003A171A"/>
    <w:rsid w:val="003A1732"/>
    <w:rsid w:val="003A1949"/>
    <w:rsid w:val="003A19AA"/>
    <w:rsid w:val="003A1DBA"/>
    <w:rsid w:val="003A20C1"/>
    <w:rsid w:val="003A23CE"/>
    <w:rsid w:val="003A26C9"/>
    <w:rsid w:val="003A26D9"/>
    <w:rsid w:val="003A2A47"/>
    <w:rsid w:val="003A2BC8"/>
    <w:rsid w:val="003A2D5C"/>
    <w:rsid w:val="003A31C8"/>
    <w:rsid w:val="003A3217"/>
    <w:rsid w:val="003A3308"/>
    <w:rsid w:val="003A3347"/>
    <w:rsid w:val="003A3557"/>
    <w:rsid w:val="003A39EE"/>
    <w:rsid w:val="003A3BC0"/>
    <w:rsid w:val="003A3CA8"/>
    <w:rsid w:val="003A414A"/>
    <w:rsid w:val="003A435E"/>
    <w:rsid w:val="003A43DB"/>
    <w:rsid w:val="003A465B"/>
    <w:rsid w:val="003A5339"/>
    <w:rsid w:val="003A538D"/>
    <w:rsid w:val="003A5921"/>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2A06"/>
    <w:rsid w:val="003B2D21"/>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9F6"/>
    <w:rsid w:val="003B6F14"/>
    <w:rsid w:val="003B787C"/>
    <w:rsid w:val="003B78B7"/>
    <w:rsid w:val="003B79F5"/>
    <w:rsid w:val="003B7A44"/>
    <w:rsid w:val="003B7AF9"/>
    <w:rsid w:val="003B7C6F"/>
    <w:rsid w:val="003B7F25"/>
    <w:rsid w:val="003C0012"/>
    <w:rsid w:val="003C0148"/>
    <w:rsid w:val="003C0A82"/>
    <w:rsid w:val="003C10F4"/>
    <w:rsid w:val="003C1125"/>
    <w:rsid w:val="003C14A8"/>
    <w:rsid w:val="003C1F0D"/>
    <w:rsid w:val="003C277B"/>
    <w:rsid w:val="003C27A5"/>
    <w:rsid w:val="003C3280"/>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39B"/>
    <w:rsid w:val="003C6463"/>
    <w:rsid w:val="003C77D8"/>
    <w:rsid w:val="003C7DA3"/>
    <w:rsid w:val="003D0106"/>
    <w:rsid w:val="003D030B"/>
    <w:rsid w:val="003D0565"/>
    <w:rsid w:val="003D056E"/>
    <w:rsid w:val="003D066A"/>
    <w:rsid w:val="003D0A6F"/>
    <w:rsid w:val="003D0BA6"/>
    <w:rsid w:val="003D0EC2"/>
    <w:rsid w:val="003D0F89"/>
    <w:rsid w:val="003D12A5"/>
    <w:rsid w:val="003D18AB"/>
    <w:rsid w:val="003D1CE8"/>
    <w:rsid w:val="003D1F40"/>
    <w:rsid w:val="003D1FCB"/>
    <w:rsid w:val="003D244E"/>
    <w:rsid w:val="003D259F"/>
    <w:rsid w:val="003D25AE"/>
    <w:rsid w:val="003D2A5D"/>
    <w:rsid w:val="003D2D48"/>
    <w:rsid w:val="003D340F"/>
    <w:rsid w:val="003D3767"/>
    <w:rsid w:val="003D3C17"/>
    <w:rsid w:val="003D40DF"/>
    <w:rsid w:val="003D46D9"/>
    <w:rsid w:val="003D4B3D"/>
    <w:rsid w:val="003D4CE8"/>
    <w:rsid w:val="003D4FB0"/>
    <w:rsid w:val="003D513E"/>
    <w:rsid w:val="003D525E"/>
    <w:rsid w:val="003D615C"/>
    <w:rsid w:val="003D645A"/>
    <w:rsid w:val="003D64F5"/>
    <w:rsid w:val="003D6A98"/>
    <w:rsid w:val="003D6D5F"/>
    <w:rsid w:val="003D6DB9"/>
    <w:rsid w:val="003D6E1B"/>
    <w:rsid w:val="003D703E"/>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AE"/>
    <w:rsid w:val="003E39DE"/>
    <w:rsid w:val="003E3DD5"/>
    <w:rsid w:val="003E4713"/>
    <w:rsid w:val="003E478D"/>
    <w:rsid w:val="003E4C35"/>
    <w:rsid w:val="003E4E65"/>
    <w:rsid w:val="003E4EA1"/>
    <w:rsid w:val="003E5419"/>
    <w:rsid w:val="003E54DD"/>
    <w:rsid w:val="003E558D"/>
    <w:rsid w:val="003E5A0C"/>
    <w:rsid w:val="003E6180"/>
    <w:rsid w:val="003E63EB"/>
    <w:rsid w:val="003E656A"/>
    <w:rsid w:val="003E6628"/>
    <w:rsid w:val="003E6B45"/>
    <w:rsid w:val="003E6BA2"/>
    <w:rsid w:val="003E6FA7"/>
    <w:rsid w:val="003E74AC"/>
    <w:rsid w:val="003E74DA"/>
    <w:rsid w:val="003E754E"/>
    <w:rsid w:val="003E7585"/>
    <w:rsid w:val="003E7CE4"/>
    <w:rsid w:val="003E7CF8"/>
    <w:rsid w:val="003F0005"/>
    <w:rsid w:val="003F07E8"/>
    <w:rsid w:val="003F0FCB"/>
    <w:rsid w:val="003F11F1"/>
    <w:rsid w:val="003F1255"/>
    <w:rsid w:val="003F12DF"/>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3D2"/>
    <w:rsid w:val="003F7490"/>
    <w:rsid w:val="003F749C"/>
    <w:rsid w:val="003F7552"/>
    <w:rsid w:val="003F7969"/>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363"/>
    <w:rsid w:val="0040388D"/>
    <w:rsid w:val="004039E1"/>
    <w:rsid w:val="00403F61"/>
    <w:rsid w:val="004041F5"/>
    <w:rsid w:val="00404319"/>
    <w:rsid w:val="0040454F"/>
    <w:rsid w:val="00404716"/>
    <w:rsid w:val="00404808"/>
    <w:rsid w:val="00404831"/>
    <w:rsid w:val="004048B2"/>
    <w:rsid w:val="00404B5B"/>
    <w:rsid w:val="00404C66"/>
    <w:rsid w:val="00404D1B"/>
    <w:rsid w:val="00404D7D"/>
    <w:rsid w:val="00404EB0"/>
    <w:rsid w:val="00404FC1"/>
    <w:rsid w:val="004050E5"/>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07E2C"/>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2D1"/>
    <w:rsid w:val="00413572"/>
    <w:rsid w:val="0041394F"/>
    <w:rsid w:val="00413B72"/>
    <w:rsid w:val="00413CE7"/>
    <w:rsid w:val="00413D2F"/>
    <w:rsid w:val="004143D5"/>
    <w:rsid w:val="00414BB0"/>
    <w:rsid w:val="00414D36"/>
    <w:rsid w:val="00414EA8"/>
    <w:rsid w:val="00414EAC"/>
    <w:rsid w:val="004152D4"/>
    <w:rsid w:val="004153DE"/>
    <w:rsid w:val="004154D2"/>
    <w:rsid w:val="004160C8"/>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821"/>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3F8B"/>
    <w:rsid w:val="00424257"/>
    <w:rsid w:val="0042459A"/>
    <w:rsid w:val="00424CB8"/>
    <w:rsid w:val="0042540A"/>
    <w:rsid w:val="00425931"/>
    <w:rsid w:val="004259DA"/>
    <w:rsid w:val="00426225"/>
    <w:rsid w:val="004263BB"/>
    <w:rsid w:val="00426511"/>
    <w:rsid w:val="0042665D"/>
    <w:rsid w:val="00426B55"/>
    <w:rsid w:val="00426DC9"/>
    <w:rsid w:val="00426FCB"/>
    <w:rsid w:val="0042734F"/>
    <w:rsid w:val="0042735B"/>
    <w:rsid w:val="0042743A"/>
    <w:rsid w:val="00427B5F"/>
    <w:rsid w:val="00427C68"/>
    <w:rsid w:val="0043016C"/>
    <w:rsid w:val="00430806"/>
    <w:rsid w:val="00430912"/>
    <w:rsid w:val="00430ADF"/>
    <w:rsid w:val="00430D9A"/>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B4E"/>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C25"/>
    <w:rsid w:val="00441D0F"/>
    <w:rsid w:val="0044202A"/>
    <w:rsid w:val="00442048"/>
    <w:rsid w:val="00442413"/>
    <w:rsid w:val="00442722"/>
    <w:rsid w:val="004427B2"/>
    <w:rsid w:val="00442832"/>
    <w:rsid w:val="00442B8D"/>
    <w:rsid w:val="00443321"/>
    <w:rsid w:val="00443673"/>
    <w:rsid w:val="004438EB"/>
    <w:rsid w:val="00443931"/>
    <w:rsid w:val="00443BB7"/>
    <w:rsid w:val="004440A9"/>
    <w:rsid w:val="004443EA"/>
    <w:rsid w:val="00444673"/>
    <w:rsid w:val="00444714"/>
    <w:rsid w:val="00444912"/>
    <w:rsid w:val="00444C81"/>
    <w:rsid w:val="00444CDB"/>
    <w:rsid w:val="004450A7"/>
    <w:rsid w:val="00445292"/>
    <w:rsid w:val="004452F0"/>
    <w:rsid w:val="0044531A"/>
    <w:rsid w:val="0044538A"/>
    <w:rsid w:val="0044544C"/>
    <w:rsid w:val="00445941"/>
    <w:rsid w:val="00445EE6"/>
    <w:rsid w:val="00446224"/>
    <w:rsid w:val="00446275"/>
    <w:rsid w:val="0044627C"/>
    <w:rsid w:val="004464CB"/>
    <w:rsid w:val="004466FA"/>
    <w:rsid w:val="004467B2"/>
    <w:rsid w:val="00446E8B"/>
    <w:rsid w:val="00446E9D"/>
    <w:rsid w:val="00447033"/>
    <w:rsid w:val="004475D0"/>
    <w:rsid w:val="00447801"/>
    <w:rsid w:val="00447907"/>
    <w:rsid w:val="00447C39"/>
    <w:rsid w:val="00447D35"/>
    <w:rsid w:val="00447F68"/>
    <w:rsid w:val="004507D9"/>
    <w:rsid w:val="00450C82"/>
    <w:rsid w:val="004512DD"/>
    <w:rsid w:val="0045192E"/>
    <w:rsid w:val="00451CC4"/>
    <w:rsid w:val="004522A3"/>
    <w:rsid w:val="00452474"/>
    <w:rsid w:val="00452508"/>
    <w:rsid w:val="0045281E"/>
    <w:rsid w:val="00452973"/>
    <w:rsid w:val="00452A4C"/>
    <w:rsid w:val="00452AFC"/>
    <w:rsid w:val="00452C05"/>
    <w:rsid w:val="004530F9"/>
    <w:rsid w:val="004533E0"/>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5D6F"/>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1FA9"/>
    <w:rsid w:val="004623B9"/>
    <w:rsid w:val="00462AE5"/>
    <w:rsid w:val="00462B52"/>
    <w:rsid w:val="00463043"/>
    <w:rsid w:val="0046306D"/>
    <w:rsid w:val="00463077"/>
    <w:rsid w:val="00463278"/>
    <w:rsid w:val="00463C88"/>
    <w:rsid w:val="00463E20"/>
    <w:rsid w:val="00463E8A"/>
    <w:rsid w:val="00464377"/>
    <w:rsid w:val="004646FB"/>
    <w:rsid w:val="0046479E"/>
    <w:rsid w:val="00464979"/>
    <w:rsid w:val="00464CB0"/>
    <w:rsid w:val="0046538E"/>
    <w:rsid w:val="004659B7"/>
    <w:rsid w:val="0046629E"/>
    <w:rsid w:val="00466753"/>
    <w:rsid w:val="00466A9F"/>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394"/>
    <w:rsid w:val="00470547"/>
    <w:rsid w:val="00470602"/>
    <w:rsid w:val="00470B6E"/>
    <w:rsid w:val="00470C88"/>
    <w:rsid w:val="0047104E"/>
    <w:rsid w:val="0047125D"/>
    <w:rsid w:val="00471874"/>
    <w:rsid w:val="00471F1D"/>
    <w:rsid w:val="004722E1"/>
    <w:rsid w:val="004723B3"/>
    <w:rsid w:val="0047249D"/>
    <w:rsid w:val="0047261F"/>
    <w:rsid w:val="0047285A"/>
    <w:rsid w:val="00472973"/>
    <w:rsid w:val="00472ECF"/>
    <w:rsid w:val="00472F29"/>
    <w:rsid w:val="00472FFE"/>
    <w:rsid w:val="004731D4"/>
    <w:rsid w:val="00473665"/>
    <w:rsid w:val="00473693"/>
    <w:rsid w:val="004737D0"/>
    <w:rsid w:val="004739A1"/>
    <w:rsid w:val="00473ADD"/>
    <w:rsid w:val="00473C91"/>
    <w:rsid w:val="00473D2E"/>
    <w:rsid w:val="00473EEF"/>
    <w:rsid w:val="004744B9"/>
    <w:rsid w:val="00474C7F"/>
    <w:rsid w:val="00474CA7"/>
    <w:rsid w:val="00474D0A"/>
    <w:rsid w:val="00474F35"/>
    <w:rsid w:val="00474F37"/>
    <w:rsid w:val="004757BE"/>
    <w:rsid w:val="00475907"/>
    <w:rsid w:val="00475BAE"/>
    <w:rsid w:val="00475BE4"/>
    <w:rsid w:val="00475D98"/>
    <w:rsid w:val="0047600F"/>
    <w:rsid w:val="00476072"/>
    <w:rsid w:val="00476382"/>
    <w:rsid w:val="004768FF"/>
    <w:rsid w:val="00476DC6"/>
    <w:rsid w:val="004771B3"/>
    <w:rsid w:val="004774E2"/>
    <w:rsid w:val="00477606"/>
    <w:rsid w:val="00477737"/>
    <w:rsid w:val="00477854"/>
    <w:rsid w:val="00477C7F"/>
    <w:rsid w:val="0048011E"/>
    <w:rsid w:val="004802A8"/>
    <w:rsid w:val="0048046F"/>
    <w:rsid w:val="004805E6"/>
    <w:rsid w:val="00480887"/>
    <w:rsid w:val="00480C1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38E"/>
    <w:rsid w:val="00482636"/>
    <w:rsid w:val="0048267E"/>
    <w:rsid w:val="0048294B"/>
    <w:rsid w:val="00482C92"/>
    <w:rsid w:val="00482D43"/>
    <w:rsid w:val="00482EFA"/>
    <w:rsid w:val="0048313E"/>
    <w:rsid w:val="00483497"/>
    <w:rsid w:val="004837EE"/>
    <w:rsid w:val="00483834"/>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8CC"/>
    <w:rsid w:val="00486BB9"/>
    <w:rsid w:val="00486DD1"/>
    <w:rsid w:val="00486EE2"/>
    <w:rsid w:val="00486FD7"/>
    <w:rsid w:val="0048723D"/>
    <w:rsid w:val="004872F1"/>
    <w:rsid w:val="004876A4"/>
    <w:rsid w:val="00487951"/>
    <w:rsid w:val="00487D2E"/>
    <w:rsid w:val="00487D76"/>
    <w:rsid w:val="0049028A"/>
    <w:rsid w:val="004902EC"/>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3F0E"/>
    <w:rsid w:val="0049416F"/>
    <w:rsid w:val="00494456"/>
    <w:rsid w:val="004949E1"/>
    <w:rsid w:val="00494A23"/>
    <w:rsid w:val="00494A5C"/>
    <w:rsid w:val="00494A8B"/>
    <w:rsid w:val="00494DAA"/>
    <w:rsid w:val="00495110"/>
    <w:rsid w:val="004955A9"/>
    <w:rsid w:val="00495679"/>
    <w:rsid w:val="004957AA"/>
    <w:rsid w:val="00495BD2"/>
    <w:rsid w:val="00495BD4"/>
    <w:rsid w:val="00495DC8"/>
    <w:rsid w:val="004961C6"/>
    <w:rsid w:val="004968F0"/>
    <w:rsid w:val="004969F4"/>
    <w:rsid w:val="00496A58"/>
    <w:rsid w:val="00496C1A"/>
    <w:rsid w:val="00496C91"/>
    <w:rsid w:val="00497303"/>
    <w:rsid w:val="00497575"/>
    <w:rsid w:val="004975C3"/>
    <w:rsid w:val="004978B5"/>
    <w:rsid w:val="00497BB3"/>
    <w:rsid w:val="00497EC0"/>
    <w:rsid w:val="004A0226"/>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3E9"/>
    <w:rsid w:val="004A498D"/>
    <w:rsid w:val="004A49C1"/>
    <w:rsid w:val="004A4A85"/>
    <w:rsid w:val="004A4AFB"/>
    <w:rsid w:val="004A4F4E"/>
    <w:rsid w:val="004A509A"/>
    <w:rsid w:val="004A50F2"/>
    <w:rsid w:val="004A59D4"/>
    <w:rsid w:val="004A5F2C"/>
    <w:rsid w:val="004A6517"/>
    <w:rsid w:val="004A6689"/>
    <w:rsid w:val="004A68D8"/>
    <w:rsid w:val="004A69A7"/>
    <w:rsid w:val="004A6C58"/>
    <w:rsid w:val="004A6F69"/>
    <w:rsid w:val="004A72B1"/>
    <w:rsid w:val="004A73CD"/>
    <w:rsid w:val="004A7699"/>
    <w:rsid w:val="004A77C0"/>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3F54"/>
    <w:rsid w:val="004B431C"/>
    <w:rsid w:val="004B4514"/>
    <w:rsid w:val="004B4603"/>
    <w:rsid w:val="004B467E"/>
    <w:rsid w:val="004B47A7"/>
    <w:rsid w:val="004B4E31"/>
    <w:rsid w:val="004B4F59"/>
    <w:rsid w:val="004B51AD"/>
    <w:rsid w:val="004B53A2"/>
    <w:rsid w:val="004B5492"/>
    <w:rsid w:val="004B57F0"/>
    <w:rsid w:val="004B599F"/>
    <w:rsid w:val="004B5B97"/>
    <w:rsid w:val="004B5C06"/>
    <w:rsid w:val="004B6664"/>
    <w:rsid w:val="004B66B0"/>
    <w:rsid w:val="004B6884"/>
    <w:rsid w:val="004B6A6C"/>
    <w:rsid w:val="004B6B07"/>
    <w:rsid w:val="004B6DFE"/>
    <w:rsid w:val="004B7305"/>
    <w:rsid w:val="004B7326"/>
    <w:rsid w:val="004B795B"/>
    <w:rsid w:val="004B7D5B"/>
    <w:rsid w:val="004B7DAF"/>
    <w:rsid w:val="004C0103"/>
    <w:rsid w:val="004C0152"/>
    <w:rsid w:val="004C01E3"/>
    <w:rsid w:val="004C02FC"/>
    <w:rsid w:val="004C0332"/>
    <w:rsid w:val="004C0381"/>
    <w:rsid w:val="004C0571"/>
    <w:rsid w:val="004C1290"/>
    <w:rsid w:val="004C14C1"/>
    <w:rsid w:val="004C14CC"/>
    <w:rsid w:val="004C19D2"/>
    <w:rsid w:val="004C1E21"/>
    <w:rsid w:val="004C2644"/>
    <w:rsid w:val="004C26C5"/>
    <w:rsid w:val="004C28AF"/>
    <w:rsid w:val="004C2C43"/>
    <w:rsid w:val="004C2CA8"/>
    <w:rsid w:val="004C344E"/>
    <w:rsid w:val="004C35E9"/>
    <w:rsid w:val="004C36DA"/>
    <w:rsid w:val="004C3810"/>
    <w:rsid w:val="004C3B42"/>
    <w:rsid w:val="004C4066"/>
    <w:rsid w:val="004C4290"/>
    <w:rsid w:val="004C43C5"/>
    <w:rsid w:val="004C4529"/>
    <w:rsid w:val="004C4C9E"/>
    <w:rsid w:val="004C519E"/>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C7F01"/>
    <w:rsid w:val="004D02BE"/>
    <w:rsid w:val="004D05F5"/>
    <w:rsid w:val="004D0EB9"/>
    <w:rsid w:val="004D16C6"/>
    <w:rsid w:val="004D171B"/>
    <w:rsid w:val="004D174E"/>
    <w:rsid w:val="004D21DA"/>
    <w:rsid w:val="004D2667"/>
    <w:rsid w:val="004D2C32"/>
    <w:rsid w:val="004D2C3C"/>
    <w:rsid w:val="004D3000"/>
    <w:rsid w:val="004D31DA"/>
    <w:rsid w:val="004D3442"/>
    <w:rsid w:val="004D37F2"/>
    <w:rsid w:val="004D3A5F"/>
    <w:rsid w:val="004D3DCB"/>
    <w:rsid w:val="004D4313"/>
    <w:rsid w:val="004D440D"/>
    <w:rsid w:val="004D4859"/>
    <w:rsid w:val="004D4B20"/>
    <w:rsid w:val="004D5088"/>
    <w:rsid w:val="004D5733"/>
    <w:rsid w:val="004D5B8A"/>
    <w:rsid w:val="004D5EC4"/>
    <w:rsid w:val="004D6416"/>
    <w:rsid w:val="004D6739"/>
    <w:rsid w:val="004D681E"/>
    <w:rsid w:val="004D6C26"/>
    <w:rsid w:val="004D6E8D"/>
    <w:rsid w:val="004D71CD"/>
    <w:rsid w:val="004D72C7"/>
    <w:rsid w:val="004D7347"/>
    <w:rsid w:val="004D7C3F"/>
    <w:rsid w:val="004E009C"/>
    <w:rsid w:val="004E06DD"/>
    <w:rsid w:val="004E0EB5"/>
    <w:rsid w:val="004E1152"/>
    <w:rsid w:val="004E11F2"/>
    <w:rsid w:val="004E155E"/>
    <w:rsid w:val="004E15A1"/>
    <w:rsid w:val="004E1659"/>
    <w:rsid w:val="004E1A7B"/>
    <w:rsid w:val="004E1B7F"/>
    <w:rsid w:val="004E1E8C"/>
    <w:rsid w:val="004E2330"/>
    <w:rsid w:val="004E24CD"/>
    <w:rsid w:val="004E25E0"/>
    <w:rsid w:val="004E2ACA"/>
    <w:rsid w:val="004E3108"/>
    <w:rsid w:val="004E3425"/>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3C4"/>
    <w:rsid w:val="004F2875"/>
    <w:rsid w:val="004F2F9A"/>
    <w:rsid w:val="004F34BF"/>
    <w:rsid w:val="004F35DF"/>
    <w:rsid w:val="004F38FC"/>
    <w:rsid w:val="004F3955"/>
    <w:rsid w:val="004F3CFD"/>
    <w:rsid w:val="004F3F15"/>
    <w:rsid w:val="004F3F7F"/>
    <w:rsid w:val="004F4233"/>
    <w:rsid w:val="004F4379"/>
    <w:rsid w:val="004F4B8A"/>
    <w:rsid w:val="004F4C92"/>
    <w:rsid w:val="004F4E6C"/>
    <w:rsid w:val="004F5122"/>
    <w:rsid w:val="004F5E9A"/>
    <w:rsid w:val="004F611A"/>
    <w:rsid w:val="004F61A5"/>
    <w:rsid w:val="004F625B"/>
    <w:rsid w:val="004F6373"/>
    <w:rsid w:val="004F6423"/>
    <w:rsid w:val="004F6462"/>
    <w:rsid w:val="004F6555"/>
    <w:rsid w:val="004F6A55"/>
    <w:rsid w:val="004F6D4D"/>
    <w:rsid w:val="004F70EC"/>
    <w:rsid w:val="004F7118"/>
    <w:rsid w:val="004F7413"/>
    <w:rsid w:val="004F74B5"/>
    <w:rsid w:val="004F75D8"/>
    <w:rsid w:val="004F77CF"/>
    <w:rsid w:val="004F795A"/>
    <w:rsid w:val="004F7B24"/>
    <w:rsid w:val="004F7C67"/>
    <w:rsid w:val="004F7E2B"/>
    <w:rsid w:val="004F7E5F"/>
    <w:rsid w:val="004F7F9F"/>
    <w:rsid w:val="0050099E"/>
    <w:rsid w:val="005009AB"/>
    <w:rsid w:val="00500DF6"/>
    <w:rsid w:val="0050110A"/>
    <w:rsid w:val="0050120D"/>
    <w:rsid w:val="005014A3"/>
    <w:rsid w:val="00501BC1"/>
    <w:rsid w:val="00501C75"/>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4D9"/>
    <w:rsid w:val="00505B82"/>
    <w:rsid w:val="00505BA5"/>
    <w:rsid w:val="00505CAE"/>
    <w:rsid w:val="0050611A"/>
    <w:rsid w:val="005064D1"/>
    <w:rsid w:val="005065E6"/>
    <w:rsid w:val="005065F5"/>
    <w:rsid w:val="005066BC"/>
    <w:rsid w:val="00506AB5"/>
    <w:rsid w:val="00506B0D"/>
    <w:rsid w:val="00507032"/>
    <w:rsid w:val="00507831"/>
    <w:rsid w:val="005079AE"/>
    <w:rsid w:val="00507C73"/>
    <w:rsid w:val="00507CE1"/>
    <w:rsid w:val="0051016E"/>
    <w:rsid w:val="005101C4"/>
    <w:rsid w:val="00510522"/>
    <w:rsid w:val="00510F3E"/>
    <w:rsid w:val="00510F8C"/>
    <w:rsid w:val="0051118B"/>
    <w:rsid w:val="00511296"/>
    <w:rsid w:val="0051130B"/>
    <w:rsid w:val="00511388"/>
    <w:rsid w:val="00511424"/>
    <w:rsid w:val="0051142C"/>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387"/>
    <w:rsid w:val="005174F3"/>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3B7"/>
    <w:rsid w:val="005236AE"/>
    <w:rsid w:val="005236BF"/>
    <w:rsid w:val="00523756"/>
    <w:rsid w:val="00523760"/>
    <w:rsid w:val="00523834"/>
    <w:rsid w:val="005239B2"/>
    <w:rsid w:val="005239FA"/>
    <w:rsid w:val="00523DB3"/>
    <w:rsid w:val="00524343"/>
    <w:rsid w:val="005246F5"/>
    <w:rsid w:val="005249E0"/>
    <w:rsid w:val="0052507B"/>
    <w:rsid w:val="005252F1"/>
    <w:rsid w:val="0052560F"/>
    <w:rsid w:val="00525912"/>
    <w:rsid w:val="00525AAE"/>
    <w:rsid w:val="00525BC2"/>
    <w:rsid w:val="00525F9D"/>
    <w:rsid w:val="005261F0"/>
    <w:rsid w:val="00526522"/>
    <w:rsid w:val="00526AFF"/>
    <w:rsid w:val="00526B9E"/>
    <w:rsid w:val="00526BDF"/>
    <w:rsid w:val="00526FED"/>
    <w:rsid w:val="005271B1"/>
    <w:rsid w:val="00527289"/>
    <w:rsid w:val="005272AE"/>
    <w:rsid w:val="0052750A"/>
    <w:rsid w:val="00527624"/>
    <w:rsid w:val="005276B8"/>
    <w:rsid w:val="00527780"/>
    <w:rsid w:val="0052785F"/>
    <w:rsid w:val="00530223"/>
    <w:rsid w:val="00530367"/>
    <w:rsid w:val="005303D0"/>
    <w:rsid w:val="005304B3"/>
    <w:rsid w:val="0053063C"/>
    <w:rsid w:val="00530CB7"/>
    <w:rsid w:val="0053143A"/>
    <w:rsid w:val="00531570"/>
    <w:rsid w:val="00531AE7"/>
    <w:rsid w:val="005320F4"/>
    <w:rsid w:val="00532117"/>
    <w:rsid w:val="005321A4"/>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78E"/>
    <w:rsid w:val="005349C0"/>
    <w:rsid w:val="00534D6E"/>
    <w:rsid w:val="00534DF1"/>
    <w:rsid w:val="00534FAE"/>
    <w:rsid w:val="00535277"/>
    <w:rsid w:val="00535597"/>
    <w:rsid w:val="00535752"/>
    <w:rsid w:val="00535BE0"/>
    <w:rsid w:val="00535F27"/>
    <w:rsid w:val="00536570"/>
    <w:rsid w:val="005365C0"/>
    <w:rsid w:val="0053690A"/>
    <w:rsid w:val="0053695D"/>
    <w:rsid w:val="00536A77"/>
    <w:rsid w:val="00536E41"/>
    <w:rsid w:val="0053717F"/>
    <w:rsid w:val="00537561"/>
    <w:rsid w:val="00537776"/>
    <w:rsid w:val="005377D4"/>
    <w:rsid w:val="00537F9E"/>
    <w:rsid w:val="005400BB"/>
    <w:rsid w:val="00540315"/>
    <w:rsid w:val="005405BF"/>
    <w:rsid w:val="005408BF"/>
    <w:rsid w:val="00540A16"/>
    <w:rsid w:val="00540A2D"/>
    <w:rsid w:val="00540C05"/>
    <w:rsid w:val="00540D60"/>
    <w:rsid w:val="0054108F"/>
    <w:rsid w:val="00541277"/>
    <w:rsid w:val="00541322"/>
    <w:rsid w:val="005418A1"/>
    <w:rsid w:val="0054194D"/>
    <w:rsid w:val="00541C2B"/>
    <w:rsid w:val="00541C57"/>
    <w:rsid w:val="00541DC2"/>
    <w:rsid w:val="00542174"/>
    <w:rsid w:val="00542185"/>
    <w:rsid w:val="00542865"/>
    <w:rsid w:val="00542951"/>
    <w:rsid w:val="00542AA1"/>
    <w:rsid w:val="00542D97"/>
    <w:rsid w:val="00542F1C"/>
    <w:rsid w:val="00542F2B"/>
    <w:rsid w:val="00542F61"/>
    <w:rsid w:val="00542F79"/>
    <w:rsid w:val="00543073"/>
    <w:rsid w:val="0054362D"/>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424"/>
    <w:rsid w:val="00550537"/>
    <w:rsid w:val="00550CD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73C"/>
    <w:rsid w:val="0055682A"/>
    <w:rsid w:val="0055719A"/>
    <w:rsid w:val="0055734D"/>
    <w:rsid w:val="005574BE"/>
    <w:rsid w:val="005579A7"/>
    <w:rsid w:val="00557CE2"/>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5F"/>
    <w:rsid w:val="00562D95"/>
    <w:rsid w:val="00562DE0"/>
    <w:rsid w:val="00563081"/>
    <w:rsid w:val="0056337A"/>
    <w:rsid w:val="005635DC"/>
    <w:rsid w:val="00563964"/>
    <w:rsid w:val="00563C27"/>
    <w:rsid w:val="00563E38"/>
    <w:rsid w:val="00563EB5"/>
    <w:rsid w:val="00564127"/>
    <w:rsid w:val="00564364"/>
    <w:rsid w:val="00564747"/>
    <w:rsid w:val="00564824"/>
    <w:rsid w:val="0056492B"/>
    <w:rsid w:val="005650E8"/>
    <w:rsid w:val="005654F1"/>
    <w:rsid w:val="00565797"/>
    <w:rsid w:val="00565B17"/>
    <w:rsid w:val="00565BE9"/>
    <w:rsid w:val="00565CFA"/>
    <w:rsid w:val="00565D1A"/>
    <w:rsid w:val="00565E1C"/>
    <w:rsid w:val="00565EC2"/>
    <w:rsid w:val="00565FF6"/>
    <w:rsid w:val="00566056"/>
    <w:rsid w:val="00566101"/>
    <w:rsid w:val="00566778"/>
    <w:rsid w:val="00566AC6"/>
    <w:rsid w:val="00567135"/>
    <w:rsid w:val="005671C3"/>
    <w:rsid w:val="0056753B"/>
    <w:rsid w:val="00567633"/>
    <w:rsid w:val="00567C12"/>
    <w:rsid w:val="00567FAC"/>
    <w:rsid w:val="00570018"/>
    <w:rsid w:val="005700B5"/>
    <w:rsid w:val="00570419"/>
    <w:rsid w:val="0057054C"/>
    <w:rsid w:val="005708E6"/>
    <w:rsid w:val="00570BA5"/>
    <w:rsid w:val="00570BFD"/>
    <w:rsid w:val="00570F27"/>
    <w:rsid w:val="0057131F"/>
    <w:rsid w:val="005713C8"/>
    <w:rsid w:val="00571585"/>
    <w:rsid w:val="00571640"/>
    <w:rsid w:val="0057171C"/>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712"/>
    <w:rsid w:val="00574EFD"/>
    <w:rsid w:val="00575590"/>
    <w:rsid w:val="0057565A"/>
    <w:rsid w:val="00575682"/>
    <w:rsid w:val="005756E2"/>
    <w:rsid w:val="005756E4"/>
    <w:rsid w:val="005758DD"/>
    <w:rsid w:val="005759ED"/>
    <w:rsid w:val="00575FFC"/>
    <w:rsid w:val="00576294"/>
    <w:rsid w:val="005765FC"/>
    <w:rsid w:val="00576860"/>
    <w:rsid w:val="005769E7"/>
    <w:rsid w:val="005769FE"/>
    <w:rsid w:val="00576C13"/>
    <w:rsid w:val="00576D0A"/>
    <w:rsid w:val="00576EF2"/>
    <w:rsid w:val="0057719A"/>
    <w:rsid w:val="0057780A"/>
    <w:rsid w:val="005778D3"/>
    <w:rsid w:val="005778DE"/>
    <w:rsid w:val="00577E36"/>
    <w:rsid w:val="00577F3E"/>
    <w:rsid w:val="00580179"/>
    <w:rsid w:val="0058017F"/>
    <w:rsid w:val="005801D3"/>
    <w:rsid w:val="005801EE"/>
    <w:rsid w:val="00580397"/>
    <w:rsid w:val="00580499"/>
    <w:rsid w:val="0058098E"/>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28B"/>
    <w:rsid w:val="0058658A"/>
    <w:rsid w:val="00586DE0"/>
    <w:rsid w:val="00586F9D"/>
    <w:rsid w:val="00587213"/>
    <w:rsid w:val="005872C9"/>
    <w:rsid w:val="00587CB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3AF"/>
    <w:rsid w:val="00592508"/>
    <w:rsid w:val="005925C8"/>
    <w:rsid w:val="005929F6"/>
    <w:rsid w:val="00592E53"/>
    <w:rsid w:val="00592E7C"/>
    <w:rsid w:val="00593925"/>
    <w:rsid w:val="005939A0"/>
    <w:rsid w:val="00593AE4"/>
    <w:rsid w:val="00593F56"/>
    <w:rsid w:val="00594058"/>
    <w:rsid w:val="00594266"/>
    <w:rsid w:val="0059449D"/>
    <w:rsid w:val="005945A4"/>
    <w:rsid w:val="005946DB"/>
    <w:rsid w:val="0059472A"/>
    <w:rsid w:val="00594952"/>
    <w:rsid w:val="00594AE9"/>
    <w:rsid w:val="00594EE8"/>
    <w:rsid w:val="00594F3D"/>
    <w:rsid w:val="005950C8"/>
    <w:rsid w:val="00595270"/>
    <w:rsid w:val="005953AC"/>
    <w:rsid w:val="005955D2"/>
    <w:rsid w:val="00595670"/>
    <w:rsid w:val="005957A4"/>
    <w:rsid w:val="00596178"/>
    <w:rsid w:val="005965F4"/>
    <w:rsid w:val="005967A9"/>
    <w:rsid w:val="0059710A"/>
    <w:rsid w:val="0059732A"/>
    <w:rsid w:val="0059754E"/>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871"/>
    <w:rsid w:val="005A2B67"/>
    <w:rsid w:val="005A2DDF"/>
    <w:rsid w:val="005A2F72"/>
    <w:rsid w:val="005A3754"/>
    <w:rsid w:val="005A3A97"/>
    <w:rsid w:val="005A41EE"/>
    <w:rsid w:val="005A4384"/>
    <w:rsid w:val="005A5089"/>
    <w:rsid w:val="005A5956"/>
    <w:rsid w:val="005A5C54"/>
    <w:rsid w:val="005A5CA0"/>
    <w:rsid w:val="005A5CAD"/>
    <w:rsid w:val="005A5D4E"/>
    <w:rsid w:val="005A5E60"/>
    <w:rsid w:val="005A6304"/>
    <w:rsid w:val="005A6658"/>
    <w:rsid w:val="005A66CB"/>
    <w:rsid w:val="005A6720"/>
    <w:rsid w:val="005A698E"/>
    <w:rsid w:val="005A6C32"/>
    <w:rsid w:val="005A71FC"/>
    <w:rsid w:val="005A7555"/>
    <w:rsid w:val="005A78B5"/>
    <w:rsid w:val="005A7959"/>
    <w:rsid w:val="005A7AC7"/>
    <w:rsid w:val="005A7AF1"/>
    <w:rsid w:val="005A7B7E"/>
    <w:rsid w:val="005B0134"/>
    <w:rsid w:val="005B017F"/>
    <w:rsid w:val="005B0315"/>
    <w:rsid w:val="005B044E"/>
    <w:rsid w:val="005B0632"/>
    <w:rsid w:val="005B0842"/>
    <w:rsid w:val="005B0E22"/>
    <w:rsid w:val="005B105A"/>
    <w:rsid w:val="005B10BB"/>
    <w:rsid w:val="005B11AB"/>
    <w:rsid w:val="005B11D1"/>
    <w:rsid w:val="005B1499"/>
    <w:rsid w:val="005B19FE"/>
    <w:rsid w:val="005B1A29"/>
    <w:rsid w:val="005B1BE4"/>
    <w:rsid w:val="005B1C11"/>
    <w:rsid w:val="005B1C45"/>
    <w:rsid w:val="005B1C77"/>
    <w:rsid w:val="005B1CA9"/>
    <w:rsid w:val="005B1D77"/>
    <w:rsid w:val="005B1E47"/>
    <w:rsid w:val="005B2091"/>
    <w:rsid w:val="005B2645"/>
    <w:rsid w:val="005B2875"/>
    <w:rsid w:val="005B2A65"/>
    <w:rsid w:val="005B2BD4"/>
    <w:rsid w:val="005B2EC8"/>
    <w:rsid w:val="005B2F04"/>
    <w:rsid w:val="005B301A"/>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501"/>
    <w:rsid w:val="005B6D86"/>
    <w:rsid w:val="005B720B"/>
    <w:rsid w:val="005B7631"/>
    <w:rsid w:val="005B7868"/>
    <w:rsid w:val="005B7AE8"/>
    <w:rsid w:val="005B7D3B"/>
    <w:rsid w:val="005B7E5E"/>
    <w:rsid w:val="005C0013"/>
    <w:rsid w:val="005C04B9"/>
    <w:rsid w:val="005C0B3F"/>
    <w:rsid w:val="005C0C87"/>
    <w:rsid w:val="005C1293"/>
    <w:rsid w:val="005C1475"/>
    <w:rsid w:val="005C1C7D"/>
    <w:rsid w:val="005C1ECB"/>
    <w:rsid w:val="005C204D"/>
    <w:rsid w:val="005C20E5"/>
    <w:rsid w:val="005C21AF"/>
    <w:rsid w:val="005C24FA"/>
    <w:rsid w:val="005C2781"/>
    <w:rsid w:val="005C29A4"/>
    <w:rsid w:val="005C29CC"/>
    <w:rsid w:val="005C2A78"/>
    <w:rsid w:val="005C2B8C"/>
    <w:rsid w:val="005C2B9C"/>
    <w:rsid w:val="005C2E09"/>
    <w:rsid w:val="005C2F66"/>
    <w:rsid w:val="005C309D"/>
    <w:rsid w:val="005C35BB"/>
    <w:rsid w:val="005C376B"/>
    <w:rsid w:val="005C3CFC"/>
    <w:rsid w:val="005C3E74"/>
    <w:rsid w:val="005C3FCC"/>
    <w:rsid w:val="005C423E"/>
    <w:rsid w:val="005C458B"/>
    <w:rsid w:val="005C4591"/>
    <w:rsid w:val="005C491B"/>
    <w:rsid w:val="005C4C22"/>
    <w:rsid w:val="005C4C75"/>
    <w:rsid w:val="005C4E8E"/>
    <w:rsid w:val="005C555D"/>
    <w:rsid w:val="005C5665"/>
    <w:rsid w:val="005C56D9"/>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78A"/>
    <w:rsid w:val="005D59DE"/>
    <w:rsid w:val="005D5A66"/>
    <w:rsid w:val="005D5BC4"/>
    <w:rsid w:val="005D6404"/>
    <w:rsid w:val="005D643A"/>
    <w:rsid w:val="005D64BF"/>
    <w:rsid w:val="005D6686"/>
    <w:rsid w:val="005D69D5"/>
    <w:rsid w:val="005D7169"/>
    <w:rsid w:val="005D75EB"/>
    <w:rsid w:val="005D7618"/>
    <w:rsid w:val="005D7951"/>
    <w:rsid w:val="005D7D2E"/>
    <w:rsid w:val="005E0227"/>
    <w:rsid w:val="005E04AB"/>
    <w:rsid w:val="005E0879"/>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402"/>
    <w:rsid w:val="005F6E71"/>
    <w:rsid w:val="005F6F82"/>
    <w:rsid w:val="005F747D"/>
    <w:rsid w:val="005F7725"/>
    <w:rsid w:val="005F786A"/>
    <w:rsid w:val="005F7932"/>
    <w:rsid w:val="005F7A30"/>
    <w:rsid w:val="005F7C97"/>
    <w:rsid w:val="005F7DA9"/>
    <w:rsid w:val="00600002"/>
    <w:rsid w:val="006009D0"/>
    <w:rsid w:val="00600A0D"/>
    <w:rsid w:val="00600D56"/>
    <w:rsid w:val="00600E12"/>
    <w:rsid w:val="00600FA7"/>
    <w:rsid w:val="006010E2"/>
    <w:rsid w:val="006016F0"/>
    <w:rsid w:val="00601A14"/>
    <w:rsid w:val="00601BE8"/>
    <w:rsid w:val="00601CD9"/>
    <w:rsid w:val="00601DE8"/>
    <w:rsid w:val="006022AA"/>
    <w:rsid w:val="00602377"/>
    <w:rsid w:val="00602502"/>
    <w:rsid w:val="00602669"/>
    <w:rsid w:val="00602B62"/>
    <w:rsid w:val="00602C50"/>
    <w:rsid w:val="00602D0E"/>
    <w:rsid w:val="00602F7B"/>
    <w:rsid w:val="00602FDA"/>
    <w:rsid w:val="0060303B"/>
    <w:rsid w:val="00603070"/>
    <w:rsid w:val="00603490"/>
    <w:rsid w:val="00603A32"/>
    <w:rsid w:val="00603D52"/>
    <w:rsid w:val="00604178"/>
    <w:rsid w:val="006049EF"/>
    <w:rsid w:val="00604A83"/>
    <w:rsid w:val="00604C74"/>
    <w:rsid w:val="00604CAC"/>
    <w:rsid w:val="00604F20"/>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81F"/>
    <w:rsid w:val="00606DB7"/>
    <w:rsid w:val="00606F1C"/>
    <w:rsid w:val="0060701F"/>
    <w:rsid w:val="006075A7"/>
    <w:rsid w:val="006077D2"/>
    <w:rsid w:val="0060780C"/>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05"/>
    <w:rsid w:val="00611D7D"/>
    <w:rsid w:val="00611DFA"/>
    <w:rsid w:val="00612408"/>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442"/>
    <w:rsid w:val="006169A1"/>
    <w:rsid w:val="00617210"/>
    <w:rsid w:val="006172D4"/>
    <w:rsid w:val="006176CF"/>
    <w:rsid w:val="00617794"/>
    <w:rsid w:val="00617A2D"/>
    <w:rsid w:val="00617D09"/>
    <w:rsid w:val="00617EEA"/>
    <w:rsid w:val="00620133"/>
    <w:rsid w:val="006201C2"/>
    <w:rsid w:val="00620511"/>
    <w:rsid w:val="006209AF"/>
    <w:rsid w:val="006209B5"/>
    <w:rsid w:val="00620B6B"/>
    <w:rsid w:val="00620EA8"/>
    <w:rsid w:val="006210C8"/>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CCB"/>
    <w:rsid w:val="00623EEA"/>
    <w:rsid w:val="006241D6"/>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2B95"/>
    <w:rsid w:val="00633096"/>
    <w:rsid w:val="00633CC5"/>
    <w:rsid w:val="0063402D"/>
    <w:rsid w:val="00634032"/>
    <w:rsid w:val="00634135"/>
    <w:rsid w:val="0063481E"/>
    <w:rsid w:val="00634828"/>
    <w:rsid w:val="00634B28"/>
    <w:rsid w:val="00635416"/>
    <w:rsid w:val="006354B2"/>
    <w:rsid w:val="00635589"/>
    <w:rsid w:val="00635645"/>
    <w:rsid w:val="006356E7"/>
    <w:rsid w:val="006358DE"/>
    <w:rsid w:val="006368B6"/>
    <w:rsid w:val="006368EA"/>
    <w:rsid w:val="00636BF9"/>
    <w:rsid w:val="00636D54"/>
    <w:rsid w:val="00637073"/>
    <w:rsid w:val="00637214"/>
    <w:rsid w:val="006374AD"/>
    <w:rsid w:val="00637871"/>
    <w:rsid w:val="006378EB"/>
    <w:rsid w:val="006379D3"/>
    <w:rsid w:val="00637CAF"/>
    <w:rsid w:val="00640188"/>
    <w:rsid w:val="0064055E"/>
    <w:rsid w:val="0064066D"/>
    <w:rsid w:val="006407D2"/>
    <w:rsid w:val="0064087F"/>
    <w:rsid w:val="006408DB"/>
    <w:rsid w:val="00640B06"/>
    <w:rsid w:val="00640BB0"/>
    <w:rsid w:val="00640D9C"/>
    <w:rsid w:val="00640F4B"/>
    <w:rsid w:val="00641127"/>
    <w:rsid w:val="00641564"/>
    <w:rsid w:val="006415BD"/>
    <w:rsid w:val="0064166C"/>
    <w:rsid w:val="00641F9F"/>
    <w:rsid w:val="00642027"/>
    <w:rsid w:val="00642105"/>
    <w:rsid w:val="006421E4"/>
    <w:rsid w:val="0064235B"/>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5E79"/>
    <w:rsid w:val="0064601C"/>
    <w:rsid w:val="0064646A"/>
    <w:rsid w:val="00646966"/>
    <w:rsid w:val="00646C93"/>
    <w:rsid w:val="00646DA9"/>
    <w:rsid w:val="00647065"/>
    <w:rsid w:val="006470E1"/>
    <w:rsid w:val="0064759E"/>
    <w:rsid w:val="0064786C"/>
    <w:rsid w:val="00647A08"/>
    <w:rsid w:val="00647B09"/>
    <w:rsid w:val="00647BE3"/>
    <w:rsid w:val="00647D94"/>
    <w:rsid w:val="00647EA0"/>
    <w:rsid w:val="006507D0"/>
    <w:rsid w:val="00650A97"/>
    <w:rsid w:val="00650B62"/>
    <w:rsid w:val="00650E01"/>
    <w:rsid w:val="00650E6B"/>
    <w:rsid w:val="00650F06"/>
    <w:rsid w:val="006513C1"/>
    <w:rsid w:val="00651E7B"/>
    <w:rsid w:val="00652289"/>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A16"/>
    <w:rsid w:val="00654C1B"/>
    <w:rsid w:val="00654D23"/>
    <w:rsid w:val="006551BA"/>
    <w:rsid w:val="00655693"/>
    <w:rsid w:val="00655977"/>
    <w:rsid w:val="00655B05"/>
    <w:rsid w:val="00655CD7"/>
    <w:rsid w:val="00655FB6"/>
    <w:rsid w:val="006563C3"/>
    <w:rsid w:val="0065671B"/>
    <w:rsid w:val="006568EC"/>
    <w:rsid w:val="0065692D"/>
    <w:rsid w:val="00656ED9"/>
    <w:rsid w:val="0065715B"/>
    <w:rsid w:val="00657440"/>
    <w:rsid w:val="00657853"/>
    <w:rsid w:val="00657A2A"/>
    <w:rsid w:val="00657E1C"/>
    <w:rsid w:val="00657E74"/>
    <w:rsid w:val="00657E7D"/>
    <w:rsid w:val="00657ED8"/>
    <w:rsid w:val="00660206"/>
    <w:rsid w:val="00660236"/>
    <w:rsid w:val="00660497"/>
    <w:rsid w:val="00660499"/>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28"/>
    <w:rsid w:val="00664370"/>
    <w:rsid w:val="006644CC"/>
    <w:rsid w:val="00664986"/>
    <w:rsid w:val="00664A50"/>
    <w:rsid w:val="00664AC9"/>
    <w:rsid w:val="00664F68"/>
    <w:rsid w:val="00664FAF"/>
    <w:rsid w:val="0066503B"/>
    <w:rsid w:val="0066519B"/>
    <w:rsid w:val="0066545F"/>
    <w:rsid w:val="00665461"/>
    <w:rsid w:val="006655D7"/>
    <w:rsid w:val="00665817"/>
    <w:rsid w:val="006658F7"/>
    <w:rsid w:val="006659A3"/>
    <w:rsid w:val="00665A4C"/>
    <w:rsid w:val="006660F7"/>
    <w:rsid w:val="0066625C"/>
    <w:rsid w:val="00666273"/>
    <w:rsid w:val="006664EB"/>
    <w:rsid w:val="0066694D"/>
    <w:rsid w:val="00666BEB"/>
    <w:rsid w:val="00666F2A"/>
    <w:rsid w:val="006676FD"/>
    <w:rsid w:val="006677D3"/>
    <w:rsid w:val="006678FD"/>
    <w:rsid w:val="006705B2"/>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58E"/>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5F08"/>
    <w:rsid w:val="006763C1"/>
    <w:rsid w:val="00676A76"/>
    <w:rsid w:val="00676A8D"/>
    <w:rsid w:val="00676BBD"/>
    <w:rsid w:val="00676BF2"/>
    <w:rsid w:val="006771D2"/>
    <w:rsid w:val="0067734E"/>
    <w:rsid w:val="006774A6"/>
    <w:rsid w:val="006774B1"/>
    <w:rsid w:val="006774E8"/>
    <w:rsid w:val="00677557"/>
    <w:rsid w:val="006779A3"/>
    <w:rsid w:val="00677D2D"/>
    <w:rsid w:val="00680119"/>
    <w:rsid w:val="00680238"/>
    <w:rsid w:val="006808C0"/>
    <w:rsid w:val="00680C92"/>
    <w:rsid w:val="00680F44"/>
    <w:rsid w:val="00681774"/>
    <w:rsid w:val="006818D0"/>
    <w:rsid w:val="00681A53"/>
    <w:rsid w:val="00681AD4"/>
    <w:rsid w:val="00681CCF"/>
    <w:rsid w:val="0068229F"/>
    <w:rsid w:val="006823CA"/>
    <w:rsid w:val="00682545"/>
    <w:rsid w:val="006825CC"/>
    <w:rsid w:val="006830D8"/>
    <w:rsid w:val="0068310F"/>
    <w:rsid w:val="0068336E"/>
    <w:rsid w:val="0068363B"/>
    <w:rsid w:val="00683867"/>
    <w:rsid w:val="00683E12"/>
    <w:rsid w:val="00684197"/>
    <w:rsid w:val="006843E6"/>
    <w:rsid w:val="00684593"/>
    <w:rsid w:val="00684862"/>
    <w:rsid w:val="00684C5B"/>
    <w:rsid w:val="00684E3E"/>
    <w:rsid w:val="00684F40"/>
    <w:rsid w:val="0068508D"/>
    <w:rsid w:val="0068553F"/>
    <w:rsid w:val="006855E6"/>
    <w:rsid w:val="00685BCB"/>
    <w:rsid w:val="00685E9F"/>
    <w:rsid w:val="00685FFE"/>
    <w:rsid w:val="00686323"/>
    <w:rsid w:val="0068648A"/>
    <w:rsid w:val="006864D0"/>
    <w:rsid w:val="0068688B"/>
    <w:rsid w:val="0068710A"/>
    <w:rsid w:val="006871F4"/>
    <w:rsid w:val="0068745D"/>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327B"/>
    <w:rsid w:val="00693558"/>
    <w:rsid w:val="0069375B"/>
    <w:rsid w:val="0069415D"/>
    <w:rsid w:val="0069427C"/>
    <w:rsid w:val="006942FC"/>
    <w:rsid w:val="00694340"/>
    <w:rsid w:val="0069434D"/>
    <w:rsid w:val="00694380"/>
    <w:rsid w:val="00694A4A"/>
    <w:rsid w:val="00694A81"/>
    <w:rsid w:val="00694F16"/>
    <w:rsid w:val="006953B8"/>
    <w:rsid w:val="006953CB"/>
    <w:rsid w:val="0069545E"/>
    <w:rsid w:val="00695502"/>
    <w:rsid w:val="0069588C"/>
    <w:rsid w:val="006958B2"/>
    <w:rsid w:val="006958FC"/>
    <w:rsid w:val="006962E3"/>
    <w:rsid w:val="0069644D"/>
    <w:rsid w:val="00696BAA"/>
    <w:rsid w:val="00696CFA"/>
    <w:rsid w:val="00696D3F"/>
    <w:rsid w:val="00696FB3"/>
    <w:rsid w:val="00697180"/>
    <w:rsid w:val="006972B8"/>
    <w:rsid w:val="006973AD"/>
    <w:rsid w:val="00697773"/>
    <w:rsid w:val="00697D7E"/>
    <w:rsid w:val="00697EEB"/>
    <w:rsid w:val="00697FC2"/>
    <w:rsid w:val="006A0182"/>
    <w:rsid w:val="006A041D"/>
    <w:rsid w:val="006A09FB"/>
    <w:rsid w:val="006A0D88"/>
    <w:rsid w:val="006A133C"/>
    <w:rsid w:val="006A1597"/>
    <w:rsid w:val="006A16C7"/>
    <w:rsid w:val="006A171C"/>
    <w:rsid w:val="006A18FF"/>
    <w:rsid w:val="006A1904"/>
    <w:rsid w:val="006A1A0B"/>
    <w:rsid w:val="006A1D21"/>
    <w:rsid w:val="006A20BD"/>
    <w:rsid w:val="006A2312"/>
    <w:rsid w:val="006A249E"/>
    <w:rsid w:val="006A2615"/>
    <w:rsid w:val="006A29EF"/>
    <w:rsid w:val="006A2A11"/>
    <w:rsid w:val="006A2B43"/>
    <w:rsid w:val="006A2C35"/>
    <w:rsid w:val="006A3792"/>
    <w:rsid w:val="006A385C"/>
    <w:rsid w:val="006A389F"/>
    <w:rsid w:val="006A3E1B"/>
    <w:rsid w:val="006A3EFA"/>
    <w:rsid w:val="006A3FA1"/>
    <w:rsid w:val="006A482D"/>
    <w:rsid w:val="006A48A9"/>
    <w:rsid w:val="006A4C7F"/>
    <w:rsid w:val="006A4E81"/>
    <w:rsid w:val="006A50FE"/>
    <w:rsid w:val="006A583D"/>
    <w:rsid w:val="006A5EAE"/>
    <w:rsid w:val="006A5ECE"/>
    <w:rsid w:val="006A6260"/>
    <w:rsid w:val="006A638B"/>
    <w:rsid w:val="006A67C6"/>
    <w:rsid w:val="006A6B46"/>
    <w:rsid w:val="006A6D90"/>
    <w:rsid w:val="006A6F38"/>
    <w:rsid w:val="006A75D6"/>
    <w:rsid w:val="006A7A03"/>
    <w:rsid w:val="006A7B72"/>
    <w:rsid w:val="006A7C1B"/>
    <w:rsid w:val="006A7DE2"/>
    <w:rsid w:val="006A7E67"/>
    <w:rsid w:val="006B0199"/>
    <w:rsid w:val="006B02B6"/>
    <w:rsid w:val="006B04CC"/>
    <w:rsid w:val="006B05AF"/>
    <w:rsid w:val="006B0901"/>
    <w:rsid w:val="006B0ADF"/>
    <w:rsid w:val="006B0B3E"/>
    <w:rsid w:val="006B0BE9"/>
    <w:rsid w:val="006B0C48"/>
    <w:rsid w:val="006B0C77"/>
    <w:rsid w:val="006B0D6C"/>
    <w:rsid w:val="006B1167"/>
    <w:rsid w:val="006B132E"/>
    <w:rsid w:val="006B181B"/>
    <w:rsid w:val="006B1E3A"/>
    <w:rsid w:val="006B236C"/>
    <w:rsid w:val="006B23FE"/>
    <w:rsid w:val="006B268E"/>
    <w:rsid w:val="006B283B"/>
    <w:rsid w:val="006B2907"/>
    <w:rsid w:val="006B2BF0"/>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04"/>
    <w:rsid w:val="006B6316"/>
    <w:rsid w:val="006B65DA"/>
    <w:rsid w:val="006B6D01"/>
    <w:rsid w:val="006B6E56"/>
    <w:rsid w:val="006B6F2F"/>
    <w:rsid w:val="006B7110"/>
    <w:rsid w:val="006B74E1"/>
    <w:rsid w:val="006B75A6"/>
    <w:rsid w:val="006B7648"/>
    <w:rsid w:val="006B7763"/>
    <w:rsid w:val="006B77FD"/>
    <w:rsid w:val="006B7B0B"/>
    <w:rsid w:val="006B7C74"/>
    <w:rsid w:val="006B7D0A"/>
    <w:rsid w:val="006B7FB4"/>
    <w:rsid w:val="006C0462"/>
    <w:rsid w:val="006C08C3"/>
    <w:rsid w:val="006C0A58"/>
    <w:rsid w:val="006C0AC3"/>
    <w:rsid w:val="006C0D8F"/>
    <w:rsid w:val="006C0DA7"/>
    <w:rsid w:val="006C0E53"/>
    <w:rsid w:val="006C0EBB"/>
    <w:rsid w:val="006C0F82"/>
    <w:rsid w:val="006C1196"/>
    <w:rsid w:val="006C1637"/>
    <w:rsid w:val="006C1AB1"/>
    <w:rsid w:val="006C1F41"/>
    <w:rsid w:val="006C21D5"/>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64D"/>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831"/>
    <w:rsid w:val="006C7AE7"/>
    <w:rsid w:val="006C7B55"/>
    <w:rsid w:val="006C7BF4"/>
    <w:rsid w:val="006C7C1A"/>
    <w:rsid w:val="006D0105"/>
    <w:rsid w:val="006D023B"/>
    <w:rsid w:val="006D02B3"/>
    <w:rsid w:val="006D036A"/>
    <w:rsid w:val="006D0456"/>
    <w:rsid w:val="006D0685"/>
    <w:rsid w:val="006D0688"/>
    <w:rsid w:val="006D080C"/>
    <w:rsid w:val="006D0923"/>
    <w:rsid w:val="006D0A89"/>
    <w:rsid w:val="006D0DCD"/>
    <w:rsid w:val="006D113A"/>
    <w:rsid w:val="006D1219"/>
    <w:rsid w:val="006D151F"/>
    <w:rsid w:val="006D17CB"/>
    <w:rsid w:val="006D191E"/>
    <w:rsid w:val="006D1C71"/>
    <w:rsid w:val="006D1DDC"/>
    <w:rsid w:val="006D1EE5"/>
    <w:rsid w:val="006D2202"/>
    <w:rsid w:val="006D2471"/>
    <w:rsid w:val="006D2696"/>
    <w:rsid w:val="006D28AE"/>
    <w:rsid w:val="006D2B24"/>
    <w:rsid w:val="006D2C8E"/>
    <w:rsid w:val="006D30E4"/>
    <w:rsid w:val="006D35BB"/>
    <w:rsid w:val="006D3642"/>
    <w:rsid w:val="006D3808"/>
    <w:rsid w:val="006D3B9D"/>
    <w:rsid w:val="006D3C2D"/>
    <w:rsid w:val="006D3C88"/>
    <w:rsid w:val="006D3DA8"/>
    <w:rsid w:val="006D45DC"/>
    <w:rsid w:val="006D46C9"/>
    <w:rsid w:val="006D49CB"/>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28"/>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346"/>
    <w:rsid w:val="006E2ABB"/>
    <w:rsid w:val="006E2B6D"/>
    <w:rsid w:val="006E306F"/>
    <w:rsid w:val="006E31E2"/>
    <w:rsid w:val="006E3394"/>
    <w:rsid w:val="006E35CB"/>
    <w:rsid w:val="006E37EF"/>
    <w:rsid w:val="006E4421"/>
    <w:rsid w:val="006E4569"/>
    <w:rsid w:val="006E46DD"/>
    <w:rsid w:val="006E473A"/>
    <w:rsid w:val="006E4C77"/>
    <w:rsid w:val="006E4FCC"/>
    <w:rsid w:val="006E52C5"/>
    <w:rsid w:val="006E5889"/>
    <w:rsid w:val="006E589C"/>
    <w:rsid w:val="006E5B5E"/>
    <w:rsid w:val="006E5D0F"/>
    <w:rsid w:val="006E5E52"/>
    <w:rsid w:val="006E5F3A"/>
    <w:rsid w:val="006E6292"/>
    <w:rsid w:val="006E652F"/>
    <w:rsid w:val="006E6531"/>
    <w:rsid w:val="006E6627"/>
    <w:rsid w:val="006E66B4"/>
    <w:rsid w:val="006E6868"/>
    <w:rsid w:val="006E68A5"/>
    <w:rsid w:val="006E698D"/>
    <w:rsid w:val="006E6E56"/>
    <w:rsid w:val="006E6E59"/>
    <w:rsid w:val="006E6F4C"/>
    <w:rsid w:val="006E7142"/>
    <w:rsid w:val="006E71DD"/>
    <w:rsid w:val="006E7520"/>
    <w:rsid w:val="006E7531"/>
    <w:rsid w:val="006E79E1"/>
    <w:rsid w:val="006E7A7F"/>
    <w:rsid w:val="006E7AFC"/>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A06"/>
    <w:rsid w:val="006F6F08"/>
    <w:rsid w:val="006F6FA6"/>
    <w:rsid w:val="006F70CA"/>
    <w:rsid w:val="006F7971"/>
    <w:rsid w:val="006F7C83"/>
    <w:rsid w:val="00700019"/>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AC4"/>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0EE"/>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59"/>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0960"/>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495D"/>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6C68"/>
    <w:rsid w:val="007275CE"/>
    <w:rsid w:val="00727DBF"/>
    <w:rsid w:val="00727FAA"/>
    <w:rsid w:val="0073035D"/>
    <w:rsid w:val="00730512"/>
    <w:rsid w:val="00730654"/>
    <w:rsid w:val="007306BF"/>
    <w:rsid w:val="00730811"/>
    <w:rsid w:val="00731045"/>
    <w:rsid w:val="00731FCC"/>
    <w:rsid w:val="00732A28"/>
    <w:rsid w:val="00732BD2"/>
    <w:rsid w:val="00732DC0"/>
    <w:rsid w:val="00732E3A"/>
    <w:rsid w:val="00733161"/>
    <w:rsid w:val="007338EB"/>
    <w:rsid w:val="007341D6"/>
    <w:rsid w:val="00734441"/>
    <w:rsid w:val="00734515"/>
    <w:rsid w:val="00734878"/>
    <w:rsid w:val="00734C03"/>
    <w:rsid w:val="00734DEE"/>
    <w:rsid w:val="00734F75"/>
    <w:rsid w:val="0073530B"/>
    <w:rsid w:val="00735714"/>
    <w:rsid w:val="007357D7"/>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A9"/>
    <w:rsid w:val="007408D7"/>
    <w:rsid w:val="00740AF1"/>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6F6"/>
    <w:rsid w:val="0074477A"/>
    <w:rsid w:val="00744B00"/>
    <w:rsid w:val="00744E13"/>
    <w:rsid w:val="0074504E"/>
    <w:rsid w:val="0074518C"/>
    <w:rsid w:val="0074533B"/>
    <w:rsid w:val="00745449"/>
    <w:rsid w:val="00745458"/>
    <w:rsid w:val="00745495"/>
    <w:rsid w:val="007454A9"/>
    <w:rsid w:val="0074562E"/>
    <w:rsid w:val="0074566D"/>
    <w:rsid w:val="007456D2"/>
    <w:rsid w:val="0074586E"/>
    <w:rsid w:val="0074629C"/>
    <w:rsid w:val="007463BF"/>
    <w:rsid w:val="0074663C"/>
    <w:rsid w:val="00746694"/>
    <w:rsid w:val="007467A5"/>
    <w:rsid w:val="00746B7E"/>
    <w:rsid w:val="00746FCE"/>
    <w:rsid w:val="00747517"/>
    <w:rsid w:val="007475D0"/>
    <w:rsid w:val="007478F0"/>
    <w:rsid w:val="00747AD9"/>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C23"/>
    <w:rsid w:val="00754DB4"/>
    <w:rsid w:val="00755028"/>
    <w:rsid w:val="007550BB"/>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2C1A"/>
    <w:rsid w:val="00763430"/>
    <w:rsid w:val="00763628"/>
    <w:rsid w:val="007637D6"/>
    <w:rsid w:val="007637DA"/>
    <w:rsid w:val="007639BB"/>
    <w:rsid w:val="00763B7A"/>
    <w:rsid w:val="00763B7F"/>
    <w:rsid w:val="00763E11"/>
    <w:rsid w:val="00763F5F"/>
    <w:rsid w:val="00764044"/>
    <w:rsid w:val="00764274"/>
    <w:rsid w:val="00764301"/>
    <w:rsid w:val="00764814"/>
    <w:rsid w:val="00764A80"/>
    <w:rsid w:val="00764BBB"/>
    <w:rsid w:val="0076505D"/>
    <w:rsid w:val="007657EE"/>
    <w:rsid w:val="0076585E"/>
    <w:rsid w:val="007659D4"/>
    <w:rsid w:val="00765AD2"/>
    <w:rsid w:val="0076622B"/>
    <w:rsid w:val="00766300"/>
    <w:rsid w:val="00766365"/>
    <w:rsid w:val="00766394"/>
    <w:rsid w:val="00766633"/>
    <w:rsid w:val="0076668B"/>
    <w:rsid w:val="00766941"/>
    <w:rsid w:val="00767E1B"/>
    <w:rsid w:val="00770789"/>
    <w:rsid w:val="00770853"/>
    <w:rsid w:val="00770B33"/>
    <w:rsid w:val="00770C86"/>
    <w:rsid w:val="00770CC5"/>
    <w:rsid w:val="00770DCE"/>
    <w:rsid w:val="00770F91"/>
    <w:rsid w:val="00771279"/>
    <w:rsid w:val="00771317"/>
    <w:rsid w:val="007715BC"/>
    <w:rsid w:val="00771670"/>
    <w:rsid w:val="0077190B"/>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423"/>
    <w:rsid w:val="00774679"/>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5A2"/>
    <w:rsid w:val="00776E46"/>
    <w:rsid w:val="00776EA0"/>
    <w:rsid w:val="00776F23"/>
    <w:rsid w:val="00776F94"/>
    <w:rsid w:val="0077700C"/>
    <w:rsid w:val="0077722C"/>
    <w:rsid w:val="007772A0"/>
    <w:rsid w:val="007773D0"/>
    <w:rsid w:val="00777851"/>
    <w:rsid w:val="00777875"/>
    <w:rsid w:val="00777898"/>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69CA"/>
    <w:rsid w:val="007871D4"/>
    <w:rsid w:val="007872FD"/>
    <w:rsid w:val="007875F2"/>
    <w:rsid w:val="00787639"/>
    <w:rsid w:val="00787858"/>
    <w:rsid w:val="007878C6"/>
    <w:rsid w:val="0078797E"/>
    <w:rsid w:val="00787A7C"/>
    <w:rsid w:val="00787BB6"/>
    <w:rsid w:val="00790161"/>
    <w:rsid w:val="0079033F"/>
    <w:rsid w:val="007905BF"/>
    <w:rsid w:val="00790769"/>
    <w:rsid w:val="00790778"/>
    <w:rsid w:val="00790CF8"/>
    <w:rsid w:val="00790D32"/>
    <w:rsid w:val="00790D70"/>
    <w:rsid w:val="00790DCA"/>
    <w:rsid w:val="00791097"/>
    <w:rsid w:val="0079116E"/>
    <w:rsid w:val="00791176"/>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AC1"/>
    <w:rsid w:val="00796B4A"/>
    <w:rsid w:val="00796BA7"/>
    <w:rsid w:val="00796CA4"/>
    <w:rsid w:val="007972F4"/>
    <w:rsid w:val="007975BD"/>
    <w:rsid w:val="007977D0"/>
    <w:rsid w:val="007A0117"/>
    <w:rsid w:val="007A024B"/>
    <w:rsid w:val="007A02A1"/>
    <w:rsid w:val="007A0867"/>
    <w:rsid w:val="007A0A69"/>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1E4"/>
    <w:rsid w:val="007A5321"/>
    <w:rsid w:val="007A5552"/>
    <w:rsid w:val="007A5A5B"/>
    <w:rsid w:val="007A5C9D"/>
    <w:rsid w:val="007A5FAA"/>
    <w:rsid w:val="007A5FAF"/>
    <w:rsid w:val="007A63FF"/>
    <w:rsid w:val="007A641A"/>
    <w:rsid w:val="007A64A6"/>
    <w:rsid w:val="007A64EA"/>
    <w:rsid w:val="007A67BD"/>
    <w:rsid w:val="007A6BAD"/>
    <w:rsid w:val="007A6C8C"/>
    <w:rsid w:val="007A6DA3"/>
    <w:rsid w:val="007A7177"/>
    <w:rsid w:val="007A71A9"/>
    <w:rsid w:val="007A7428"/>
    <w:rsid w:val="007A74A5"/>
    <w:rsid w:val="007A75F5"/>
    <w:rsid w:val="007A7640"/>
    <w:rsid w:val="007A7936"/>
    <w:rsid w:val="007A7A05"/>
    <w:rsid w:val="007A7C01"/>
    <w:rsid w:val="007A7FAD"/>
    <w:rsid w:val="007A7FF1"/>
    <w:rsid w:val="007B0145"/>
    <w:rsid w:val="007B03C5"/>
    <w:rsid w:val="007B08AD"/>
    <w:rsid w:val="007B091E"/>
    <w:rsid w:val="007B09B6"/>
    <w:rsid w:val="007B0D09"/>
    <w:rsid w:val="007B0E96"/>
    <w:rsid w:val="007B13E2"/>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424"/>
    <w:rsid w:val="007B447A"/>
    <w:rsid w:val="007B479C"/>
    <w:rsid w:val="007B4CDF"/>
    <w:rsid w:val="007B4DDD"/>
    <w:rsid w:val="007B4E3C"/>
    <w:rsid w:val="007B4F2A"/>
    <w:rsid w:val="007B508B"/>
    <w:rsid w:val="007B512E"/>
    <w:rsid w:val="007B553E"/>
    <w:rsid w:val="007B5745"/>
    <w:rsid w:val="007B57D9"/>
    <w:rsid w:val="007B5BD7"/>
    <w:rsid w:val="007B5E6F"/>
    <w:rsid w:val="007B5F38"/>
    <w:rsid w:val="007B631B"/>
    <w:rsid w:val="007B660E"/>
    <w:rsid w:val="007B6694"/>
    <w:rsid w:val="007B694B"/>
    <w:rsid w:val="007B6CF2"/>
    <w:rsid w:val="007B6E1F"/>
    <w:rsid w:val="007B6F4A"/>
    <w:rsid w:val="007B6F54"/>
    <w:rsid w:val="007B7237"/>
    <w:rsid w:val="007B73BD"/>
    <w:rsid w:val="007B75E8"/>
    <w:rsid w:val="007B7693"/>
    <w:rsid w:val="007B76B7"/>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7D1"/>
    <w:rsid w:val="007C38CD"/>
    <w:rsid w:val="007C3AC7"/>
    <w:rsid w:val="007C3F15"/>
    <w:rsid w:val="007C448C"/>
    <w:rsid w:val="007C457F"/>
    <w:rsid w:val="007C47CF"/>
    <w:rsid w:val="007C4D3D"/>
    <w:rsid w:val="007C52AF"/>
    <w:rsid w:val="007C52B4"/>
    <w:rsid w:val="007C5383"/>
    <w:rsid w:val="007C539E"/>
    <w:rsid w:val="007C59B2"/>
    <w:rsid w:val="007C608A"/>
    <w:rsid w:val="007C653A"/>
    <w:rsid w:val="007C65E9"/>
    <w:rsid w:val="007C67A6"/>
    <w:rsid w:val="007C6874"/>
    <w:rsid w:val="007C6A0E"/>
    <w:rsid w:val="007C6A48"/>
    <w:rsid w:val="007C6BC4"/>
    <w:rsid w:val="007C6C95"/>
    <w:rsid w:val="007C6D80"/>
    <w:rsid w:val="007C6E39"/>
    <w:rsid w:val="007C7EAB"/>
    <w:rsid w:val="007C7EE6"/>
    <w:rsid w:val="007D0395"/>
    <w:rsid w:val="007D0C49"/>
    <w:rsid w:val="007D0CFB"/>
    <w:rsid w:val="007D0EC7"/>
    <w:rsid w:val="007D1325"/>
    <w:rsid w:val="007D134C"/>
    <w:rsid w:val="007D13B1"/>
    <w:rsid w:val="007D1764"/>
    <w:rsid w:val="007D17BD"/>
    <w:rsid w:val="007D1989"/>
    <w:rsid w:val="007D1DD3"/>
    <w:rsid w:val="007D1EA0"/>
    <w:rsid w:val="007D1F4E"/>
    <w:rsid w:val="007D20CF"/>
    <w:rsid w:val="007D240E"/>
    <w:rsid w:val="007D2707"/>
    <w:rsid w:val="007D2BF9"/>
    <w:rsid w:val="007D309B"/>
    <w:rsid w:val="007D30D3"/>
    <w:rsid w:val="007D3125"/>
    <w:rsid w:val="007D312C"/>
    <w:rsid w:val="007D31C6"/>
    <w:rsid w:val="007D339E"/>
    <w:rsid w:val="007D3418"/>
    <w:rsid w:val="007D3821"/>
    <w:rsid w:val="007D392B"/>
    <w:rsid w:val="007D3C1A"/>
    <w:rsid w:val="007D3DAA"/>
    <w:rsid w:val="007D44CE"/>
    <w:rsid w:val="007D4534"/>
    <w:rsid w:val="007D476C"/>
    <w:rsid w:val="007D487B"/>
    <w:rsid w:val="007D4B30"/>
    <w:rsid w:val="007D4CC2"/>
    <w:rsid w:val="007D4ED6"/>
    <w:rsid w:val="007D5483"/>
    <w:rsid w:val="007D54CF"/>
    <w:rsid w:val="007D5DA3"/>
    <w:rsid w:val="007D5FC0"/>
    <w:rsid w:val="007D6266"/>
    <w:rsid w:val="007D63A6"/>
    <w:rsid w:val="007D65E3"/>
    <w:rsid w:val="007D6612"/>
    <w:rsid w:val="007D6A9E"/>
    <w:rsid w:val="007D6C85"/>
    <w:rsid w:val="007D705E"/>
    <w:rsid w:val="007D70F1"/>
    <w:rsid w:val="007D72B2"/>
    <w:rsid w:val="007D7322"/>
    <w:rsid w:val="007D7474"/>
    <w:rsid w:val="007D74C6"/>
    <w:rsid w:val="007D7547"/>
    <w:rsid w:val="007D7852"/>
    <w:rsid w:val="007D79BD"/>
    <w:rsid w:val="007E0457"/>
    <w:rsid w:val="007E087C"/>
    <w:rsid w:val="007E151B"/>
    <w:rsid w:val="007E15BF"/>
    <w:rsid w:val="007E1642"/>
    <w:rsid w:val="007E16C0"/>
    <w:rsid w:val="007E17FD"/>
    <w:rsid w:val="007E1DC7"/>
    <w:rsid w:val="007E2020"/>
    <w:rsid w:val="007E2327"/>
    <w:rsid w:val="007E24F8"/>
    <w:rsid w:val="007E2739"/>
    <w:rsid w:val="007E284C"/>
    <w:rsid w:val="007E2916"/>
    <w:rsid w:val="007E2AF1"/>
    <w:rsid w:val="007E2C2C"/>
    <w:rsid w:val="007E2CDC"/>
    <w:rsid w:val="007E2D0F"/>
    <w:rsid w:val="007E2E73"/>
    <w:rsid w:val="007E3114"/>
    <w:rsid w:val="007E35C9"/>
    <w:rsid w:val="007E366F"/>
    <w:rsid w:val="007E37CB"/>
    <w:rsid w:val="007E3A12"/>
    <w:rsid w:val="007E3BE4"/>
    <w:rsid w:val="007E3C7C"/>
    <w:rsid w:val="007E3EED"/>
    <w:rsid w:val="007E401A"/>
    <w:rsid w:val="007E438A"/>
    <w:rsid w:val="007E450C"/>
    <w:rsid w:val="007E46D5"/>
    <w:rsid w:val="007E4AB1"/>
    <w:rsid w:val="007E4AFF"/>
    <w:rsid w:val="007E4BF1"/>
    <w:rsid w:val="007E56BA"/>
    <w:rsid w:val="007E5B6C"/>
    <w:rsid w:val="007E5B9E"/>
    <w:rsid w:val="007E5BDC"/>
    <w:rsid w:val="007E5C83"/>
    <w:rsid w:val="007E5EB6"/>
    <w:rsid w:val="007E6164"/>
    <w:rsid w:val="007E64F6"/>
    <w:rsid w:val="007E6511"/>
    <w:rsid w:val="007E6578"/>
    <w:rsid w:val="007E658D"/>
    <w:rsid w:val="007E667F"/>
    <w:rsid w:val="007E6876"/>
    <w:rsid w:val="007E6925"/>
    <w:rsid w:val="007E6A27"/>
    <w:rsid w:val="007E6BAA"/>
    <w:rsid w:val="007E6D6F"/>
    <w:rsid w:val="007E6ED0"/>
    <w:rsid w:val="007E6FD7"/>
    <w:rsid w:val="007E731E"/>
    <w:rsid w:val="007E73F4"/>
    <w:rsid w:val="007E79AC"/>
    <w:rsid w:val="007E7A6B"/>
    <w:rsid w:val="007E7F0A"/>
    <w:rsid w:val="007F010F"/>
    <w:rsid w:val="007F049B"/>
    <w:rsid w:val="007F0A76"/>
    <w:rsid w:val="007F1730"/>
    <w:rsid w:val="007F1A87"/>
    <w:rsid w:val="007F1C50"/>
    <w:rsid w:val="007F1D3F"/>
    <w:rsid w:val="007F1D9D"/>
    <w:rsid w:val="007F201A"/>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6B2"/>
    <w:rsid w:val="007F57E5"/>
    <w:rsid w:val="007F5DD4"/>
    <w:rsid w:val="007F60AD"/>
    <w:rsid w:val="007F63EB"/>
    <w:rsid w:val="007F6759"/>
    <w:rsid w:val="007F676A"/>
    <w:rsid w:val="007F67AE"/>
    <w:rsid w:val="007F69F7"/>
    <w:rsid w:val="007F6B4A"/>
    <w:rsid w:val="007F6D77"/>
    <w:rsid w:val="007F7123"/>
    <w:rsid w:val="007F71A1"/>
    <w:rsid w:val="007F7292"/>
    <w:rsid w:val="007F7648"/>
    <w:rsid w:val="007F7936"/>
    <w:rsid w:val="007F79AF"/>
    <w:rsid w:val="0080002A"/>
    <w:rsid w:val="00800116"/>
    <w:rsid w:val="008002BD"/>
    <w:rsid w:val="008003D9"/>
    <w:rsid w:val="008009F9"/>
    <w:rsid w:val="00800AA6"/>
    <w:rsid w:val="00800F86"/>
    <w:rsid w:val="008012CE"/>
    <w:rsid w:val="008014A2"/>
    <w:rsid w:val="0080168E"/>
    <w:rsid w:val="008016F4"/>
    <w:rsid w:val="00801F57"/>
    <w:rsid w:val="00802721"/>
    <w:rsid w:val="008029A3"/>
    <w:rsid w:val="00802D4E"/>
    <w:rsid w:val="00802E65"/>
    <w:rsid w:val="0080324D"/>
    <w:rsid w:val="008032C7"/>
    <w:rsid w:val="0080352B"/>
    <w:rsid w:val="00803A7F"/>
    <w:rsid w:val="00803B97"/>
    <w:rsid w:val="00803E65"/>
    <w:rsid w:val="00804417"/>
    <w:rsid w:val="0080460F"/>
    <w:rsid w:val="008046C1"/>
    <w:rsid w:val="00804734"/>
    <w:rsid w:val="008049B7"/>
    <w:rsid w:val="00804C15"/>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B1"/>
    <w:rsid w:val="008100F1"/>
    <w:rsid w:val="0081024A"/>
    <w:rsid w:val="00810334"/>
    <w:rsid w:val="0081099D"/>
    <w:rsid w:val="00811400"/>
    <w:rsid w:val="0081154A"/>
    <w:rsid w:val="008117AC"/>
    <w:rsid w:val="00811868"/>
    <w:rsid w:val="00811A67"/>
    <w:rsid w:val="00812092"/>
    <w:rsid w:val="00812132"/>
    <w:rsid w:val="00812AE4"/>
    <w:rsid w:val="00812E88"/>
    <w:rsid w:val="00812EE1"/>
    <w:rsid w:val="0081301F"/>
    <w:rsid w:val="008137FC"/>
    <w:rsid w:val="008139F2"/>
    <w:rsid w:val="00813A27"/>
    <w:rsid w:val="00813BC9"/>
    <w:rsid w:val="00813C14"/>
    <w:rsid w:val="008142AE"/>
    <w:rsid w:val="00814336"/>
    <w:rsid w:val="00814CC4"/>
    <w:rsid w:val="00815283"/>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A9E"/>
    <w:rsid w:val="00820F3D"/>
    <w:rsid w:val="0082151E"/>
    <w:rsid w:val="008221B3"/>
    <w:rsid w:val="008225ED"/>
    <w:rsid w:val="00822733"/>
    <w:rsid w:val="0082289D"/>
    <w:rsid w:val="00822912"/>
    <w:rsid w:val="00822AE8"/>
    <w:rsid w:val="00822DCF"/>
    <w:rsid w:val="00823120"/>
    <w:rsid w:val="008236A4"/>
    <w:rsid w:val="0082384A"/>
    <w:rsid w:val="008238BE"/>
    <w:rsid w:val="008239A1"/>
    <w:rsid w:val="00823D3F"/>
    <w:rsid w:val="00823E8C"/>
    <w:rsid w:val="00823EDD"/>
    <w:rsid w:val="00823FE7"/>
    <w:rsid w:val="008242D9"/>
    <w:rsid w:val="008242F2"/>
    <w:rsid w:val="008245B8"/>
    <w:rsid w:val="00824670"/>
    <w:rsid w:val="00824866"/>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AE6"/>
    <w:rsid w:val="00827E66"/>
    <w:rsid w:val="00830397"/>
    <w:rsid w:val="00830439"/>
    <w:rsid w:val="008304A8"/>
    <w:rsid w:val="00830644"/>
    <w:rsid w:val="00830856"/>
    <w:rsid w:val="00830A47"/>
    <w:rsid w:val="00830DB1"/>
    <w:rsid w:val="008310D8"/>
    <w:rsid w:val="008312A9"/>
    <w:rsid w:val="0083145D"/>
    <w:rsid w:val="0083173B"/>
    <w:rsid w:val="00831BB5"/>
    <w:rsid w:val="00831BD0"/>
    <w:rsid w:val="00831CB3"/>
    <w:rsid w:val="00831D28"/>
    <w:rsid w:val="00831F6B"/>
    <w:rsid w:val="008321C9"/>
    <w:rsid w:val="00832283"/>
    <w:rsid w:val="0083259E"/>
    <w:rsid w:val="00832858"/>
    <w:rsid w:val="00832913"/>
    <w:rsid w:val="00832DB1"/>
    <w:rsid w:val="00832F41"/>
    <w:rsid w:val="0083302E"/>
    <w:rsid w:val="0083305C"/>
    <w:rsid w:val="0083347D"/>
    <w:rsid w:val="008337A8"/>
    <w:rsid w:val="00833843"/>
    <w:rsid w:val="00833941"/>
    <w:rsid w:val="00833A7F"/>
    <w:rsid w:val="00833B4D"/>
    <w:rsid w:val="00833BE8"/>
    <w:rsid w:val="00833E10"/>
    <w:rsid w:val="00833F8E"/>
    <w:rsid w:val="008340B9"/>
    <w:rsid w:val="008341F9"/>
    <w:rsid w:val="0083482E"/>
    <w:rsid w:val="0083493F"/>
    <w:rsid w:val="00834A63"/>
    <w:rsid w:val="00834D30"/>
    <w:rsid w:val="008354F7"/>
    <w:rsid w:val="008357BD"/>
    <w:rsid w:val="00835A5C"/>
    <w:rsid w:val="00835C34"/>
    <w:rsid w:val="00835CD9"/>
    <w:rsid w:val="008363EA"/>
    <w:rsid w:val="008364C8"/>
    <w:rsid w:val="0083689F"/>
    <w:rsid w:val="00836921"/>
    <w:rsid w:val="00836B9B"/>
    <w:rsid w:val="00836CE1"/>
    <w:rsid w:val="008374C0"/>
    <w:rsid w:val="008374CB"/>
    <w:rsid w:val="0083779B"/>
    <w:rsid w:val="00837AD5"/>
    <w:rsid w:val="00837ADF"/>
    <w:rsid w:val="00837CF4"/>
    <w:rsid w:val="00837FFD"/>
    <w:rsid w:val="00840061"/>
    <w:rsid w:val="00840B0B"/>
    <w:rsid w:val="00840CCE"/>
    <w:rsid w:val="00840E66"/>
    <w:rsid w:val="00841007"/>
    <w:rsid w:val="00841234"/>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DC6"/>
    <w:rsid w:val="00845F74"/>
    <w:rsid w:val="00846168"/>
    <w:rsid w:val="008463A3"/>
    <w:rsid w:val="008464CA"/>
    <w:rsid w:val="00846674"/>
    <w:rsid w:val="008469A9"/>
    <w:rsid w:val="00846A28"/>
    <w:rsid w:val="00846A29"/>
    <w:rsid w:val="0084707F"/>
    <w:rsid w:val="008471AE"/>
    <w:rsid w:val="00847538"/>
    <w:rsid w:val="0084791F"/>
    <w:rsid w:val="00847A74"/>
    <w:rsid w:val="00847E7E"/>
    <w:rsid w:val="008502CE"/>
    <w:rsid w:val="0085083F"/>
    <w:rsid w:val="0085089E"/>
    <w:rsid w:val="00850BF8"/>
    <w:rsid w:val="00850C4D"/>
    <w:rsid w:val="0085103D"/>
    <w:rsid w:val="0085135D"/>
    <w:rsid w:val="00851390"/>
    <w:rsid w:val="00851401"/>
    <w:rsid w:val="00851CF9"/>
    <w:rsid w:val="00851D7C"/>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40"/>
    <w:rsid w:val="008572B6"/>
    <w:rsid w:val="00857462"/>
    <w:rsid w:val="0085757F"/>
    <w:rsid w:val="00857CF5"/>
    <w:rsid w:val="00857D40"/>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3"/>
    <w:rsid w:val="00863069"/>
    <w:rsid w:val="008631AE"/>
    <w:rsid w:val="00863637"/>
    <w:rsid w:val="00863649"/>
    <w:rsid w:val="00863A48"/>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90A"/>
    <w:rsid w:val="00871E71"/>
    <w:rsid w:val="00871FB0"/>
    <w:rsid w:val="00872004"/>
    <w:rsid w:val="00872210"/>
    <w:rsid w:val="00872655"/>
    <w:rsid w:val="008729A3"/>
    <w:rsid w:val="0087313F"/>
    <w:rsid w:val="00873179"/>
    <w:rsid w:val="0087347A"/>
    <w:rsid w:val="0087375B"/>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63"/>
    <w:rsid w:val="008804FE"/>
    <w:rsid w:val="008805CD"/>
    <w:rsid w:val="0088063E"/>
    <w:rsid w:val="008808E6"/>
    <w:rsid w:val="00880D29"/>
    <w:rsid w:val="00881315"/>
    <w:rsid w:val="00881419"/>
    <w:rsid w:val="00881B83"/>
    <w:rsid w:val="008821D7"/>
    <w:rsid w:val="008825E4"/>
    <w:rsid w:val="00882995"/>
    <w:rsid w:val="0088303D"/>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B1"/>
    <w:rsid w:val="00887FA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20F"/>
    <w:rsid w:val="008914A8"/>
    <w:rsid w:val="00891715"/>
    <w:rsid w:val="008917B1"/>
    <w:rsid w:val="008917B3"/>
    <w:rsid w:val="00891846"/>
    <w:rsid w:val="008918FC"/>
    <w:rsid w:val="0089196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5AA"/>
    <w:rsid w:val="00896697"/>
    <w:rsid w:val="008969E9"/>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C3D"/>
    <w:rsid w:val="008A2DD7"/>
    <w:rsid w:val="008A3375"/>
    <w:rsid w:val="008A3401"/>
    <w:rsid w:val="008A3509"/>
    <w:rsid w:val="008A35D2"/>
    <w:rsid w:val="008A36EE"/>
    <w:rsid w:val="008A3760"/>
    <w:rsid w:val="008A38A5"/>
    <w:rsid w:val="008A3909"/>
    <w:rsid w:val="008A3CAB"/>
    <w:rsid w:val="008A3D55"/>
    <w:rsid w:val="008A3DC3"/>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0D39"/>
    <w:rsid w:val="008B15F6"/>
    <w:rsid w:val="008B1835"/>
    <w:rsid w:val="008B19F5"/>
    <w:rsid w:val="008B1F3D"/>
    <w:rsid w:val="008B2073"/>
    <w:rsid w:val="008B2385"/>
    <w:rsid w:val="008B2B50"/>
    <w:rsid w:val="008B2CD2"/>
    <w:rsid w:val="008B2DF8"/>
    <w:rsid w:val="008B2F23"/>
    <w:rsid w:val="008B3273"/>
    <w:rsid w:val="008B3655"/>
    <w:rsid w:val="008B3738"/>
    <w:rsid w:val="008B4081"/>
    <w:rsid w:val="008B40BE"/>
    <w:rsid w:val="008B4239"/>
    <w:rsid w:val="008B433C"/>
    <w:rsid w:val="008B4644"/>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CCF"/>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60E5"/>
    <w:rsid w:val="008C6125"/>
    <w:rsid w:val="008C6748"/>
    <w:rsid w:val="008C69E8"/>
    <w:rsid w:val="008C6CDF"/>
    <w:rsid w:val="008C6DF2"/>
    <w:rsid w:val="008C6E90"/>
    <w:rsid w:val="008C6FF1"/>
    <w:rsid w:val="008C7808"/>
    <w:rsid w:val="008C7AD0"/>
    <w:rsid w:val="008C7B59"/>
    <w:rsid w:val="008D0765"/>
    <w:rsid w:val="008D0CA8"/>
    <w:rsid w:val="008D0D17"/>
    <w:rsid w:val="008D0FFE"/>
    <w:rsid w:val="008D10EC"/>
    <w:rsid w:val="008D2074"/>
    <w:rsid w:val="008D2318"/>
    <w:rsid w:val="008D299E"/>
    <w:rsid w:val="008D2AAF"/>
    <w:rsid w:val="008D2CFD"/>
    <w:rsid w:val="008D2DD2"/>
    <w:rsid w:val="008D2F27"/>
    <w:rsid w:val="008D30E2"/>
    <w:rsid w:val="008D3E11"/>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2DB"/>
    <w:rsid w:val="008E1360"/>
    <w:rsid w:val="008E14FD"/>
    <w:rsid w:val="008E1552"/>
    <w:rsid w:val="008E1D60"/>
    <w:rsid w:val="008E1E53"/>
    <w:rsid w:val="008E1F8D"/>
    <w:rsid w:val="008E2366"/>
    <w:rsid w:val="008E23ED"/>
    <w:rsid w:val="008E2411"/>
    <w:rsid w:val="008E2531"/>
    <w:rsid w:val="008E2ACA"/>
    <w:rsid w:val="008E3392"/>
    <w:rsid w:val="008E33A7"/>
    <w:rsid w:val="008E33D3"/>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BC2"/>
    <w:rsid w:val="008E5EE1"/>
    <w:rsid w:val="008E61AE"/>
    <w:rsid w:val="008E6280"/>
    <w:rsid w:val="008E6446"/>
    <w:rsid w:val="008E6457"/>
    <w:rsid w:val="008E663D"/>
    <w:rsid w:val="008E66CD"/>
    <w:rsid w:val="008E713E"/>
    <w:rsid w:val="008E731E"/>
    <w:rsid w:val="008E788D"/>
    <w:rsid w:val="008E7933"/>
    <w:rsid w:val="008E793E"/>
    <w:rsid w:val="008E798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1EE9"/>
    <w:rsid w:val="008F2200"/>
    <w:rsid w:val="008F2738"/>
    <w:rsid w:val="008F36F8"/>
    <w:rsid w:val="008F3975"/>
    <w:rsid w:val="008F3B86"/>
    <w:rsid w:val="008F3D2F"/>
    <w:rsid w:val="008F3D44"/>
    <w:rsid w:val="008F3E8C"/>
    <w:rsid w:val="008F3EFE"/>
    <w:rsid w:val="008F3FA3"/>
    <w:rsid w:val="008F442D"/>
    <w:rsid w:val="008F4460"/>
    <w:rsid w:val="008F4B74"/>
    <w:rsid w:val="008F4E32"/>
    <w:rsid w:val="008F4E66"/>
    <w:rsid w:val="008F4F3B"/>
    <w:rsid w:val="008F54F7"/>
    <w:rsid w:val="008F5626"/>
    <w:rsid w:val="008F5646"/>
    <w:rsid w:val="008F57B6"/>
    <w:rsid w:val="008F58C0"/>
    <w:rsid w:val="008F5A66"/>
    <w:rsid w:val="008F5A72"/>
    <w:rsid w:val="008F5AC6"/>
    <w:rsid w:val="008F5AEF"/>
    <w:rsid w:val="008F5C8A"/>
    <w:rsid w:val="008F666E"/>
    <w:rsid w:val="008F67F8"/>
    <w:rsid w:val="008F6FBE"/>
    <w:rsid w:val="008F707A"/>
    <w:rsid w:val="008F7220"/>
    <w:rsid w:val="008F76CD"/>
    <w:rsid w:val="008F780B"/>
    <w:rsid w:val="008F7EF9"/>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8C3"/>
    <w:rsid w:val="00911903"/>
    <w:rsid w:val="00911E6B"/>
    <w:rsid w:val="00911EDD"/>
    <w:rsid w:val="00912078"/>
    <w:rsid w:val="009120F6"/>
    <w:rsid w:val="009124FD"/>
    <w:rsid w:val="00912644"/>
    <w:rsid w:val="00912BCB"/>
    <w:rsid w:val="009130E1"/>
    <w:rsid w:val="00913200"/>
    <w:rsid w:val="009133DA"/>
    <w:rsid w:val="00913AA3"/>
    <w:rsid w:val="00914169"/>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7C9"/>
    <w:rsid w:val="009178F4"/>
    <w:rsid w:val="00917B66"/>
    <w:rsid w:val="00917CFC"/>
    <w:rsid w:val="00917E59"/>
    <w:rsid w:val="0092001A"/>
    <w:rsid w:val="0092011E"/>
    <w:rsid w:val="00920211"/>
    <w:rsid w:val="00920293"/>
    <w:rsid w:val="0092083C"/>
    <w:rsid w:val="00920946"/>
    <w:rsid w:val="00920A1A"/>
    <w:rsid w:val="00920A8F"/>
    <w:rsid w:val="00920F69"/>
    <w:rsid w:val="00921005"/>
    <w:rsid w:val="00921115"/>
    <w:rsid w:val="00921305"/>
    <w:rsid w:val="009213C0"/>
    <w:rsid w:val="00921478"/>
    <w:rsid w:val="00921586"/>
    <w:rsid w:val="0092176B"/>
    <w:rsid w:val="00921EAA"/>
    <w:rsid w:val="0092205F"/>
    <w:rsid w:val="0092219F"/>
    <w:rsid w:val="00922326"/>
    <w:rsid w:val="00922404"/>
    <w:rsid w:val="009228CF"/>
    <w:rsid w:val="00922EF8"/>
    <w:rsid w:val="00923134"/>
    <w:rsid w:val="0092316C"/>
    <w:rsid w:val="0092318B"/>
    <w:rsid w:val="0092339B"/>
    <w:rsid w:val="00923427"/>
    <w:rsid w:val="009237D7"/>
    <w:rsid w:val="00923BAA"/>
    <w:rsid w:val="00923C1A"/>
    <w:rsid w:val="00923E3D"/>
    <w:rsid w:val="00924767"/>
    <w:rsid w:val="0092500D"/>
    <w:rsid w:val="00925112"/>
    <w:rsid w:val="0092511C"/>
    <w:rsid w:val="009254B9"/>
    <w:rsid w:val="009255F2"/>
    <w:rsid w:val="0092562F"/>
    <w:rsid w:val="009256BB"/>
    <w:rsid w:val="00925BCF"/>
    <w:rsid w:val="009260F0"/>
    <w:rsid w:val="009261A1"/>
    <w:rsid w:val="00926205"/>
    <w:rsid w:val="009264ED"/>
    <w:rsid w:val="00926890"/>
    <w:rsid w:val="00926B3A"/>
    <w:rsid w:val="00926BE4"/>
    <w:rsid w:val="00926CF4"/>
    <w:rsid w:val="00926D9E"/>
    <w:rsid w:val="00927000"/>
    <w:rsid w:val="00927268"/>
    <w:rsid w:val="00927509"/>
    <w:rsid w:val="0092754B"/>
    <w:rsid w:val="0092762A"/>
    <w:rsid w:val="00927757"/>
    <w:rsid w:val="00927B70"/>
    <w:rsid w:val="00927D7D"/>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E4E"/>
    <w:rsid w:val="00934FAB"/>
    <w:rsid w:val="009352FE"/>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B68"/>
    <w:rsid w:val="00942FD4"/>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058"/>
    <w:rsid w:val="0094545C"/>
    <w:rsid w:val="00945506"/>
    <w:rsid w:val="009459F6"/>
    <w:rsid w:val="00946A2A"/>
    <w:rsid w:val="00946CC5"/>
    <w:rsid w:val="00946F51"/>
    <w:rsid w:val="009471CE"/>
    <w:rsid w:val="00947438"/>
    <w:rsid w:val="009476B2"/>
    <w:rsid w:val="009479B2"/>
    <w:rsid w:val="00947F9C"/>
    <w:rsid w:val="00947FB3"/>
    <w:rsid w:val="00947FC5"/>
    <w:rsid w:val="009504A0"/>
    <w:rsid w:val="009509E2"/>
    <w:rsid w:val="00950B6A"/>
    <w:rsid w:val="00950B73"/>
    <w:rsid w:val="00950F4F"/>
    <w:rsid w:val="00951120"/>
    <w:rsid w:val="00951440"/>
    <w:rsid w:val="0095166C"/>
    <w:rsid w:val="00951AC5"/>
    <w:rsid w:val="00951AF4"/>
    <w:rsid w:val="00951E93"/>
    <w:rsid w:val="00952269"/>
    <w:rsid w:val="00952618"/>
    <w:rsid w:val="0095269A"/>
    <w:rsid w:val="00952840"/>
    <w:rsid w:val="00952B2A"/>
    <w:rsid w:val="00952C53"/>
    <w:rsid w:val="00952D61"/>
    <w:rsid w:val="009531B5"/>
    <w:rsid w:val="009531D7"/>
    <w:rsid w:val="009535D8"/>
    <w:rsid w:val="009535DD"/>
    <w:rsid w:val="00953632"/>
    <w:rsid w:val="009536F0"/>
    <w:rsid w:val="009539EA"/>
    <w:rsid w:val="00953B40"/>
    <w:rsid w:val="00953BC6"/>
    <w:rsid w:val="00953BDB"/>
    <w:rsid w:val="00953F85"/>
    <w:rsid w:val="00953FC9"/>
    <w:rsid w:val="0095420A"/>
    <w:rsid w:val="00954254"/>
    <w:rsid w:val="009542CA"/>
    <w:rsid w:val="00954A99"/>
    <w:rsid w:val="00954E23"/>
    <w:rsid w:val="0095505E"/>
    <w:rsid w:val="00956036"/>
    <w:rsid w:val="0095613D"/>
    <w:rsid w:val="0095633B"/>
    <w:rsid w:val="009563E0"/>
    <w:rsid w:val="00956491"/>
    <w:rsid w:val="00956645"/>
    <w:rsid w:val="00956A85"/>
    <w:rsid w:val="00957036"/>
    <w:rsid w:val="00957046"/>
    <w:rsid w:val="0095711A"/>
    <w:rsid w:val="00957599"/>
    <w:rsid w:val="0096038C"/>
    <w:rsid w:val="009607D2"/>
    <w:rsid w:val="00960B71"/>
    <w:rsid w:val="00960B82"/>
    <w:rsid w:val="00960C30"/>
    <w:rsid w:val="00960F51"/>
    <w:rsid w:val="00961110"/>
    <w:rsid w:val="00961318"/>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67"/>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67FAD"/>
    <w:rsid w:val="0097006C"/>
    <w:rsid w:val="00970847"/>
    <w:rsid w:val="009708A0"/>
    <w:rsid w:val="009708F6"/>
    <w:rsid w:val="00970C3E"/>
    <w:rsid w:val="00970D58"/>
    <w:rsid w:val="00971174"/>
    <w:rsid w:val="0097117D"/>
    <w:rsid w:val="009712C2"/>
    <w:rsid w:val="0097130E"/>
    <w:rsid w:val="0097141D"/>
    <w:rsid w:val="00971711"/>
    <w:rsid w:val="00971730"/>
    <w:rsid w:val="0097181C"/>
    <w:rsid w:val="00971CD9"/>
    <w:rsid w:val="00971E17"/>
    <w:rsid w:val="00971EBE"/>
    <w:rsid w:val="009722F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6DC4"/>
    <w:rsid w:val="009773E4"/>
    <w:rsid w:val="009775C8"/>
    <w:rsid w:val="009776B6"/>
    <w:rsid w:val="0098032B"/>
    <w:rsid w:val="0098056F"/>
    <w:rsid w:val="00980ABA"/>
    <w:rsid w:val="00980C31"/>
    <w:rsid w:val="0098124C"/>
    <w:rsid w:val="009816AA"/>
    <w:rsid w:val="00981C78"/>
    <w:rsid w:val="00981D28"/>
    <w:rsid w:val="00981E3A"/>
    <w:rsid w:val="00982332"/>
    <w:rsid w:val="00982AAC"/>
    <w:rsid w:val="00982B4D"/>
    <w:rsid w:val="00982CDD"/>
    <w:rsid w:val="00982F26"/>
    <w:rsid w:val="00982F5D"/>
    <w:rsid w:val="00983096"/>
    <w:rsid w:val="009833BE"/>
    <w:rsid w:val="0098348B"/>
    <w:rsid w:val="00983CDC"/>
    <w:rsid w:val="00983DEC"/>
    <w:rsid w:val="00983F02"/>
    <w:rsid w:val="009841FC"/>
    <w:rsid w:val="00984227"/>
    <w:rsid w:val="009843FF"/>
    <w:rsid w:val="00984435"/>
    <w:rsid w:val="00984600"/>
    <w:rsid w:val="0098488A"/>
    <w:rsid w:val="00984985"/>
    <w:rsid w:val="00984BD2"/>
    <w:rsid w:val="00984EB1"/>
    <w:rsid w:val="0098532F"/>
    <w:rsid w:val="00985AD5"/>
    <w:rsid w:val="009861E6"/>
    <w:rsid w:val="00986400"/>
    <w:rsid w:val="00986AE3"/>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E09"/>
    <w:rsid w:val="00992F1E"/>
    <w:rsid w:val="009932D1"/>
    <w:rsid w:val="009932D2"/>
    <w:rsid w:val="0099345A"/>
    <w:rsid w:val="009937B6"/>
    <w:rsid w:val="009937DF"/>
    <w:rsid w:val="0099399A"/>
    <w:rsid w:val="00993D91"/>
    <w:rsid w:val="00993E2C"/>
    <w:rsid w:val="009946DB"/>
    <w:rsid w:val="009947C5"/>
    <w:rsid w:val="00994B5F"/>
    <w:rsid w:val="00995197"/>
    <w:rsid w:val="00995243"/>
    <w:rsid w:val="0099535B"/>
    <w:rsid w:val="00995366"/>
    <w:rsid w:val="0099536D"/>
    <w:rsid w:val="00995458"/>
    <w:rsid w:val="00995480"/>
    <w:rsid w:val="00995621"/>
    <w:rsid w:val="0099595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33D"/>
    <w:rsid w:val="009A2AC6"/>
    <w:rsid w:val="009A2AF3"/>
    <w:rsid w:val="009A2DD5"/>
    <w:rsid w:val="009A302F"/>
    <w:rsid w:val="009A314B"/>
    <w:rsid w:val="009A344C"/>
    <w:rsid w:val="009A34D4"/>
    <w:rsid w:val="009A36EE"/>
    <w:rsid w:val="009A3754"/>
    <w:rsid w:val="009A38E1"/>
    <w:rsid w:val="009A3DFA"/>
    <w:rsid w:val="009A3ED8"/>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A53"/>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4B"/>
    <w:rsid w:val="009B5A70"/>
    <w:rsid w:val="009B5BD5"/>
    <w:rsid w:val="009B5D64"/>
    <w:rsid w:val="009B6407"/>
    <w:rsid w:val="009B655C"/>
    <w:rsid w:val="009B6B84"/>
    <w:rsid w:val="009B7008"/>
    <w:rsid w:val="009B7258"/>
    <w:rsid w:val="009B7407"/>
    <w:rsid w:val="009B77CF"/>
    <w:rsid w:val="009B7815"/>
    <w:rsid w:val="009B7827"/>
    <w:rsid w:val="009B7BD2"/>
    <w:rsid w:val="009C0137"/>
    <w:rsid w:val="009C0151"/>
    <w:rsid w:val="009C020A"/>
    <w:rsid w:val="009C04F6"/>
    <w:rsid w:val="009C0578"/>
    <w:rsid w:val="009C08AF"/>
    <w:rsid w:val="009C0B16"/>
    <w:rsid w:val="009C0DD0"/>
    <w:rsid w:val="009C0E99"/>
    <w:rsid w:val="009C1374"/>
    <w:rsid w:val="009C163E"/>
    <w:rsid w:val="009C1905"/>
    <w:rsid w:val="009C1C8D"/>
    <w:rsid w:val="009C21A1"/>
    <w:rsid w:val="009C3357"/>
    <w:rsid w:val="009C339F"/>
    <w:rsid w:val="009C34EB"/>
    <w:rsid w:val="009C3769"/>
    <w:rsid w:val="009C3906"/>
    <w:rsid w:val="009C390A"/>
    <w:rsid w:val="009C3988"/>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51"/>
    <w:rsid w:val="009C74F4"/>
    <w:rsid w:val="009C771D"/>
    <w:rsid w:val="009C77A4"/>
    <w:rsid w:val="009C7896"/>
    <w:rsid w:val="009C7976"/>
    <w:rsid w:val="009D00A8"/>
    <w:rsid w:val="009D00D1"/>
    <w:rsid w:val="009D083A"/>
    <w:rsid w:val="009D0B16"/>
    <w:rsid w:val="009D0C41"/>
    <w:rsid w:val="009D0E25"/>
    <w:rsid w:val="009D0E2E"/>
    <w:rsid w:val="009D0E9A"/>
    <w:rsid w:val="009D109C"/>
    <w:rsid w:val="009D10DB"/>
    <w:rsid w:val="009D1138"/>
    <w:rsid w:val="009D12DD"/>
    <w:rsid w:val="009D148E"/>
    <w:rsid w:val="009D1583"/>
    <w:rsid w:val="009D16C2"/>
    <w:rsid w:val="009D1B02"/>
    <w:rsid w:val="009D1E81"/>
    <w:rsid w:val="009D1F7F"/>
    <w:rsid w:val="009D2160"/>
    <w:rsid w:val="009D2265"/>
    <w:rsid w:val="009D2B2F"/>
    <w:rsid w:val="009D2CE7"/>
    <w:rsid w:val="009D329A"/>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938"/>
    <w:rsid w:val="009D5C38"/>
    <w:rsid w:val="009D5D09"/>
    <w:rsid w:val="009D5E3D"/>
    <w:rsid w:val="009D6E1D"/>
    <w:rsid w:val="009D6E37"/>
    <w:rsid w:val="009D6EAB"/>
    <w:rsid w:val="009D6EF7"/>
    <w:rsid w:val="009D7077"/>
    <w:rsid w:val="009D70F5"/>
    <w:rsid w:val="009D7311"/>
    <w:rsid w:val="009D7995"/>
    <w:rsid w:val="009D79A8"/>
    <w:rsid w:val="009D7EB9"/>
    <w:rsid w:val="009D7F3B"/>
    <w:rsid w:val="009E029C"/>
    <w:rsid w:val="009E040C"/>
    <w:rsid w:val="009E0479"/>
    <w:rsid w:val="009E0741"/>
    <w:rsid w:val="009E07A4"/>
    <w:rsid w:val="009E089B"/>
    <w:rsid w:val="009E0990"/>
    <w:rsid w:val="009E1396"/>
    <w:rsid w:val="009E1886"/>
    <w:rsid w:val="009E188C"/>
    <w:rsid w:val="009E1B28"/>
    <w:rsid w:val="009E1D32"/>
    <w:rsid w:val="009E1F29"/>
    <w:rsid w:val="009E1F30"/>
    <w:rsid w:val="009E200F"/>
    <w:rsid w:val="009E232E"/>
    <w:rsid w:val="009E23E3"/>
    <w:rsid w:val="009E245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974"/>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3E20"/>
    <w:rsid w:val="009F4215"/>
    <w:rsid w:val="009F4446"/>
    <w:rsid w:val="009F44C6"/>
    <w:rsid w:val="009F4530"/>
    <w:rsid w:val="009F484D"/>
    <w:rsid w:val="009F48B9"/>
    <w:rsid w:val="009F4A87"/>
    <w:rsid w:val="009F4C91"/>
    <w:rsid w:val="009F4D09"/>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BFA"/>
    <w:rsid w:val="009F6DF4"/>
    <w:rsid w:val="009F6ED8"/>
    <w:rsid w:val="009F70E1"/>
    <w:rsid w:val="009F74A5"/>
    <w:rsid w:val="009F7512"/>
    <w:rsid w:val="009F75D4"/>
    <w:rsid w:val="009F7A28"/>
    <w:rsid w:val="009F7A29"/>
    <w:rsid w:val="009F7C1A"/>
    <w:rsid w:val="00A003A2"/>
    <w:rsid w:val="00A00AC2"/>
    <w:rsid w:val="00A00B00"/>
    <w:rsid w:val="00A00C0E"/>
    <w:rsid w:val="00A00F32"/>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979"/>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C0B"/>
    <w:rsid w:val="00A10D8F"/>
    <w:rsid w:val="00A1101C"/>
    <w:rsid w:val="00A1115A"/>
    <w:rsid w:val="00A11175"/>
    <w:rsid w:val="00A11585"/>
    <w:rsid w:val="00A116D8"/>
    <w:rsid w:val="00A11A3D"/>
    <w:rsid w:val="00A11BC6"/>
    <w:rsid w:val="00A11D39"/>
    <w:rsid w:val="00A11E62"/>
    <w:rsid w:val="00A11EBA"/>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17D47"/>
    <w:rsid w:val="00A17F77"/>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676B"/>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B54"/>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9B4"/>
    <w:rsid w:val="00A34C00"/>
    <w:rsid w:val="00A34D86"/>
    <w:rsid w:val="00A3508B"/>
    <w:rsid w:val="00A35391"/>
    <w:rsid w:val="00A35952"/>
    <w:rsid w:val="00A35B6F"/>
    <w:rsid w:val="00A35C51"/>
    <w:rsid w:val="00A35DD5"/>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5F2"/>
    <w:rsid w:val="00A40624"/>
    <w:rsid w:val="00A40695"/>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3D6"/>
    <w:rsid w:val="00A44C32"/>
    <w:rsid w:val="00A4516D"/>
    <w:rsid w:val="00A4597D"/>
    <w:rsid w:val="00A45A08"/>
    <w:rsid w:val="00A45AE4"/>
    <w:rsid w:val="00A460A9"/>
    <w:rsid w:val="00A460B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0DDF"/>
    <w:rsid w:val="00A5176A"/>
    <w:rsid w:val="00A51972"/>
    <w:rsid w:val="00A51989"/>
    <w:rsid w:val="00A51CE0"/>
    <w:rsid w:val="00A52550"/>
    <w:rsid w:val="00A52851"/>
    <w:rsid w:val="00A52A92"/>
    <w:rsid w:val="00A52EAC"/>
    <w:rsid w:val="00A52EB2"/>
    <w:rsid w:val="00A5304B"/>
    <w:rsid w:val="00A53500"/>
    <w:rsid w:val="00A53762"/>
    <w:rsid w:val="00A5386D"/>
    <w:rsid w:val="00A5402B"/>
    <w:rsid w:val="00A541BA"/>
    <w:rsid w:val="00A541CF"/>
    <w:rsid w:val="00A54825"/>
    <w:rsid w:val="00A5489D"/>
    <w:rsid w:val="00A54EBF"/>
    <w:rsid w:val="00A553F9"/>
    <w:rsid w:val="00A555D8"/>
    <w:rsid w:val="00A55689"/>
    <w:rsid w:val="00A55C5D"/>
    <w:rsid w:val="00A56077"/>
    <w:rsid w:val="00A5609B"/>
    <w:rsid w:val="00A56159"/>
    <w:rsid w:val="00A56459"/>
    <w:rsid w:val="00A56978"/>
    <w:rsid w:val="00A57155"/>
    <w:rsid w:val="00A57276"/>
    <w:rsid w:val="00A572B7"/>
    <w:rsid w:val="00A574A8"/>
    <w:rsid w:val="00A576DC"/>
    <w:rsid w:val="00A57823"/>
    <w:rsid w:val="00A57A3F"/>
    <w:rsid w:val="00A57A5D"/>
    <w:rsid w:val="00A57EBC"/>
    <w:rsid w:val="00A60114"/>
    <w:rsid w:val="00A602B0"/>
    <w:rsid w:val="00A608A0"/>
    <w:rsid w:val="00A608DB"/>
    <w:rsid w:val="00A60AB4"/>
    <w:rsid w:val="00A60CA6"/>
    <w:rsid w:val="00A60DAB"/>
    <w:rsid w:val="00A60FAE"/>
    <w:rsid w:val="00A616AA"/>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416"/>
    <w:rsid w:val="00A66DA4"/>
    <w:rsid w:val="00A66EE4"/>
    <w:rsid w:val="00A66FF8"/>
    <w:rsid w:val="00A6702E"/>
    <w:rsid w:val="00A672D7"/>
    <w:rsid w:val="00A674CC"/>
    <w:rsid w:val="00A67A29"/>
    <w:rsid w:val="00A67ACD"/>
    <w:rsid w:val="00A67F33"/>
    <w:rsid w:val="00A7001E"/>
    <w:rsid w:val="00A70521"/>
    <w:rsid w:val="00A70F98"/>
    <w:rsid w:val="00A70FD6"/>
    <w:rsid w:val="00A71580"/>
    <w:rsid w:val="00A71591"/>
    <w:rsid w:val="00A7173C"/>
    <w:rsid w:val="00A719A5"/>
    <w:rsid w:val="00A71AD8"/>
    <w:rsid w:val="00A71BB0"/>
    <w:rsid w:val="00A71E8B"/>
    <w:rsid w:val="00A7227E"/>
    <w:rsid w:val="00A7252C"/>
    <w:rsid w:val="00A72574"/>
    <w:rsid w:val="00A72636"/>
    <w:rsid w:val="00A726DE"/>
    <w:rsid w:val="00A726F4"/>
    <w:rsid w:val="00A7271B"/>
    <w:rsid w:val="00A72B7B"/>
    <w:rsid w:val="00A72C26"/>
    <w:rsid w:val="00A72C7E"/>
    <w:rsid w:val="00A72EEC"/>
    <w:rsid w:val="00A72FB2"/>
    <w:rsid w:val="00A731EE"/>
    <w:rsid w:val="00A733B6"/>
    <w:rsid w:val="00A733D1"/>
    <w:rsid w:val="00A73461"/>
    <w:rsid w:val="00A736E8"/>
    <w:rsid w:val="00A73EB0"/>
    <w:rsid w:val="00A73F45"/>
    <w:rsid w:val="00A7428A"/>
    <w:rsid w:val="00A742A4"/>
    <w:rsid w:val="00A745AF"/>
    <w:rsid w:val="00A749B7"/>
    <w:rsid w:val="00A74A1C"/>
    <w:rsid w:val="00A74A44"/>
    <w:rsid w:val="00A74E07"/>
    <w:rsid w:val="00A74F88"/>
    <w:rsid w:val="00A75071"/>
    <w:rsid w:val="00A75142"/>
    <w:rsid w:val="00A752DE"/>
    <w:rsid w:val="00A75497"/>
    <w:rsid w:val="00A75538"/>
    <w:rsid w:val="00A7557F"/>
    <w:rsid w:val="00A755CB"/>
    <w:rsid w:val="00A7576C"/>
    <w:rsid w:val="00A7580A"/>
    <w:rsid w:val="00A76074"/>
    <w:rsid w:val="00A761DB"/>
    <w:rsid w:val="00A762D3"/>
    <w:rsid w:val="00A76409"/>
    <w:rsid w:val="00A76598"/>
    <w:rsid w:val="00A768AA"/>
    <w:rsid w:val="00A76A1E"/>
    <w:rsid w:val="00A76E02"/>
    <w:rsid w:val="00A77020"/>
    <w:rsid w:val="00A77130"/>
    <w:rsid w:val="00A7754F"/>
    <w:rsid w:val="00A8088F"/>
    <w:rsid w:val="00A80D9E"/>
    <w:rsid w:val="00A81317"/>
    <w:rsid w:val="00A8178F"/>
    <w:rsid w:val="00A81AB7"/>
    <w:rsid w:val="00A81D22"/>
    <w:rsid w:val="00A81E8A"/>
    <w:rsid w:val="00A82022"/>
    <w:rsid w:val="00A820F2"/>
    <w:rsid w:val="00A82295"/>
    <w:rsid w:val="00A82710"/>
    <w:rsid w:val="00A82E2C"/>
    <w:rsid w:val="00A82E7A"/>
    <w:rsid w:val="00A82FE9"/>
    <w:rsid w:val="00A83061"/>
    <w:rsid w:val="00A832F9"/>
    <w:rsid w:val="00A83344"/>
    <w:rsid w:val="00A835CA"/>
    <w:rsid w:val="00A83868"/>
    <w:rsid w:val="00A83A77"/>
    <w:rsid w:val="00A83FA6"/>
    <w:rsid w:val="00A842E1"/>
    <w:rsid w:val="00A845D4"/>
    <w:rsid w:val="00A8461C"/>
    <w:rsid w:val="00A8466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2E"/>
    <w:rsid w:val="00A8649A"/>
    <w:rsid w:val="00A86626"/>
    <w:rsid w:val="00A86795"/>
    <w:rsid w:val="00A86993"/>
    <w:rsid w:val="00A869B6"/>
    <w:rsid w:val="00A86B1E"/>
    <w:rsid w:val="00A86B2F"/>
    <w:rsid w:val="00A86B7F"/>
    <w:rsid w:val="00A86CC9"/>
    <w:rsid w:val="00A8717C"/>
    <w:rsid w:val="00A87297"/>
    <w:rsid w:val="00A87377"/>
    <w:rsid w:val="00A90585"/>
    <w:rsid w:val="00A908CD"/>
    <w:rsid w:val="00A90D2C"/>
    <w:rsid w:val="00A90DF9"/>
    <w:rsid w:val="00A912F6"/>
    <w:rsid w:val="00A91343"/>
    <w:rsid w:val="00A916F1"/>
    <w:rsid w:val="00A91DB5"/>
    <w:rsid w:val="00A91EE2"/>
    <w:rsid w:val="00A920CD"/>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41"/>
    <w:rsid w:val="00A94480"/>
    <w:rsid w:val="00A947B0"/>
    <w:rsid w:val="00A947D3"/>
    <w:rsid w:val="00A94960"/>
    <w:rsid w:val="00A94983"/>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5B1"/>
    <w:rsid w:val="00A96764"/>
    <w:rsid w:val="00A967BD"/>
    <w:rsid w:val="00A968AC"/>
    <w:rsid w:val="00A96A97"/>
    <w:rsid w:val="00A96B1E"/>
    <w:rsid w:val="00A96BE2"/>
    <w:rsid w:val="00A96C14"/>
    <w:rsid w:val="00A96C65"/>
    <w:rsid w:val="00A978A8"/>
    <w:rsid w:val="00A978B8"/>
    <w:rsid w:val="00A97CB6"/>
    <w:rsid w:val="00A97E76"/>
    <w:rsid w:val="00AA01CA"/>
    <w:rsid w:val="00AA03DC"/>
    <w:rsid w:val="00AA0A00"/>
    <w:rsid w:val="00AA0BE1"/>
    <w:rsid w:val="00AA10A1"/>
    <w:rsid w:val="00AA1AF9"/>
    <w:rsid w:val="00AA1EBF"/>
    <w:rsid w:val="00AA1FA3"/>
    <w:rsid w:val="00AA2304"/>
    <w:rsid w:val="00AA2431"/>
    <w:rsid w:val="00AA25F8"/>
    <w:rsid w:val="00AA26E6"/>
    <w:rsid w:val="00AA2814"/>
    <w:rsid w:val="00AA2C64"/>
    <w:rsid w:val="00AA2CEC"/>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AB"/>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42E"/>
    <w:rsid w:val="00AA76A3"/>
    <w:rsid w:val="00AA77C4"/>
    <w:rsid w:val="00AA7E66"/>
    <w:rsid w:val="00AB0064"/>
    <w:rsid w:val="00AB020B"/>
    <w:rsid w:val="00AB05B2"/>
    <w:rsid w:val="00AB08D5"/>
    <w:rsid w:val="00AB09C7"/>
    <w:rsid w:val="00AB09EF"/>
    <w:rsid w:val="00AB0A78"/>
    <w:rsid w:val="00AB0D9B"/>
    <w:rsid w:val="00AB0E49"/>
    <w:rsid w:val="00AB0EB8"/>
    <w:rsid w:val="00AB1372"/>
    <w:rsid w:val="00AB17A9"/>
    <w:rsid w:val="00AB1A41"/>
    <w:rsid w:val="00AB1BCB"/>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743"/>
    <w:rsid w:val="00AC2BD6"/>
    <w:rsid w:val="00AC2C2B"/>
    <w:rsid w:val="00AC2C7B"/>
    <w:rsid w:val="00AC2EA3"/>
    <w:rsid w:val="00AC36F1"/>
    <w:rsid w:val="00AC3964"/>
    <w:rsid w:val="00AC3CCF"/>
    <w:rsid w:val="00AC3EA5"/>
    <w:rsid w:val="00AC3F13"/>
    <w:rsid w:val="00AC427F"/>
    <w:rsid w:val="00AC4428"/>
    <w:rsid w:val="00AC4549"/>
    <w:rsid w:val="00AC49DF"/>
    <w:rsid w:val="00AC4AE0"/>
    <w:rsid w:val="00AC4CF0"/>
    <w:rsid w:val="00AC4D10"/>
    <w:rsid w:val="00AC4D9C"/>
    <w:rsid w:val="00AC4E82"/>
    <w:rsid w:val="00AC4F16"/>
    <w:rsid w:val="00AC512F"/>
    <w:rsid w:val="00AC52D8"/>
    <w:rsid w:val="00AC5437"/>
    <w:rsid w:val="00AC5615"/>
    <w:rsid w:val="00AC57E2"/>
    <w:rsid w:val="00AC57FC"/>
    <w:rsid w:val="00AC6079"/>
    <w:rsid w:val="00AC614B"/>
    <w:rsid w:val="00AC6291"/>
    <w:rsid w:val="00AC640B"/>
    <w:rsid w:val="00AC6737"/>
    <w:rsid w:val="00AC6B7D"/>
    <w:rsid w:val="00AC708A"/>
    <w:rsid w:val="00AC70FF"/>
    <w:rsid w:val="00AC720E"/>
    <w:rsid w:val="00AC73B6"/>
    <w:rsid w:val="00AC77DD"/>
    <w:rsid w:val="00AC7901"/>
    <w:rsid w:val="00AC7B3F"/>
    <w:rsid w:val="00AC7D4A"/>
    <w:rsid w:val="00AD001D"/>
    <w:rsid w:val="00AD0315"/>
    <w:rsid w:val="00AD032F"/>
    <w:rsid w:val="00AD0432"/>
    <w:rsid w:val="00AD0541"/>
    <w:rsid w:val="00AD0578"/>
    <w:rsid w:val="00AD05F7"/>
    <w:rsid w:val="00AD0A4E"/>
    <w:rsid w:val="00AD0A61"/>
    <w:rsid w:val="00AD0ECA"/>
    <w:rsid w:val="00AD0F67"/>
    <w:rsid w:val="00AD135C"/>
    <w:rsid w:val="00AD13A8"/>
    <w:rsid w:val="00AD14FE"/>
    <w:rsid w:val="00AD1731"/>
    <w:rsid w:val="00AD19CE"/>
    <w:rsid w:val="00AD1CAD"/>
    <w:rsid w:val="00AD1CFC"/>
    <w:rsid w:val="00AD1E37"/>
    <w:rsid w:val="00AD2100"/>
    <w:rsid w:val="00AD2222"/>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4F3"/>
    <w:rsid w:val="00AE36C7"/>
    <w:rsid w:val="00AE38BF"/>
    <w:rsid w:val="00AE3A34"/>
    <w:rsid w:val="00AE3BB7"/>
    <w:rsid w:val="00AE4092"/>
    <w:rsid w:val="00AE46A3"/>
    <w:rsid w:val="00AE47E4"/>
    <w:rsid w:val="00AE4833"/>
    <w:rsid w:val="00AE4B2E"/>
    <w:rsid w:val="00AE4D46"/>
    <w:rsid w:val="00AE4D94"/>
    <w:rsid w:val="00AE4FF1"/>
    <w:rsid w:val="00AE505D"/>
    <w:rsid w:val="00AE50E5"/>
    <w:rsid w:val="00AE5570"/>
    <w:rsid w:val="00AE5826"/>
    <w:rsid w:val="00AE5974"/>
    <w:rsid w:val="00AE60D3"/>
    <w:rsid w:val="00AE64F5"/>
    <w:rsid w:val="00AE6617"/>
    <w:rsid w:val="00AE67B3"/>
    <w:rsid w:val="00AE6CB1"/>
    <w:rsid w:val="00AE6F38"/>
    <w:rsid w:val="00AE71A8"/>
    <w:rsid w:val="00AE72F2"/>
    <w:rsid w:val="00AE7A70"/>
    <w:rsid w:val="00AE7B40"/>
    <w:rsid w:val="00AE7C5A"/>
    <w:rsid w:val="00AE7E9D"/>
    <w:rsid w:val="00AF006E"/>
    <w:rsid w:val="00AF01B5"/>
    <w:rsid w:val="00AF06EA"/>
    <w:rsid w:val="00AF081E"/>
    <w:rsid w:val="00AF0C4C"/>
    <w:rsid w:val="00AF0F45"/>
    <w:rsid w:val="00AF194A"/>
    <w:rsid w:val="00AF2074"/>
    <w:rsid w:val="00AF25C9"/>
    <w:rsid w:val="00AF2AB0"/>
    <w:rsid w:val="00AF2D61"/>
    <w:rsid w:val="00AF33B1"/>
    <w:rsid w:val="00AF33F7"/>
    <w:rsid w:val="00AF3538"/>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31"/>
    <w:rsid w:val="00AF704F"/>
    <w:rsid w:val="00AF7293"/>
    <w:rsid w:val="00AF746E"/>
    <w:rsid w:val="00AF7BBB"/>
    <w:rsid w:val="00B0000A"/>
    <w:rsid w:val="00B00192"/>
    <w:rsid w:val="00B0027A"/>
    <w:rsid w:val="00B00372"/>
    <w:rsid w:val="00B007A6"/>
    <w:rsid w:val="00B00F6D"/>
    <w:rsid w:val="00B010BC"/>
    <w:rsid w:val="00B01158"/>
    <w:rsid w:val="00B013A9"/>
    <w:rsid w:val="00B0170F"/>
    <w:rsid w:val="00B01F84"/>
    <w:rsid w:val="00B0207E"/>
    <w:rsid w:val="00B0227B"/>
    <w:rsid w:val="00B026B7"/>
    <w:rsid w:val="00B0279A"/>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C81"/>
    <w:rsid w:val="00B05E7F"/>
    <w:rsid w:val="00B05EF9"/>
    <w:rsid w:val="00B05F06"/>
    <w:rsid w:val="00B05FD7"/>
    <w:rsid w:val="00B066FD"/>
    <w:rsid w:val="00B06AC5"/>
    <w:rsid w:val="00B06BFE"/>
    <w:rsid w:val="00B06F33"/>
    <w:rsid w:val="00B06F3D"/>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23"/>
    <w:rsid w:val="00B12E58"/>
    <w:rsid w:val="00B12FD2"/>
    <w:rsid w:val="00B13224"/>
    <w:rsid w:val="00B1330D"/>
    <w:rsid w:val="00B135EA"/>
    <w:rsid w:val="00B1368E"/>
    <w:rsid w:val="00B136D7"/>
    <w:rsid w:val="00B13809"/>
    <w:rsid w:val="00B13825"/>
    <w:rsid w:val="00B13DA5"/>
    <w:rsid w:val="00B13DB0"/>
    <w:rsid w:val="00B13FF0"/>
    <w:rsid w:val="00B142E9"/>
    <w:rsid w:val="00B14540"/>
    <w:rsid w:val="00B145F9"/>
    <w:rsid w:val="00B1537B"/>
    <w:rsid w:val="00B155B9"/>
    <w:rsid w:val="00B155D4"/>
    <w:rsid w:val="00B15B1E"/>
    <w:rsid w:val="00B15FDA"/>
    <w:rsid w:val="00B16124"/>
    <w:rsid w:val="00B1635C"/>
    <w:rsid w:val="00B164FC"/>
    <w:rsid w:val="00B16602"/>
    <w:rsid w:val="00B16BAF"/>
    <w:rsid w:val="00B16BEB"/>
    <w:rsid w:val="00B16CD2"/>
    <w:rsid w:val="00B16F40"/>
    <w:rsid w:val="00B17103"/>
    <w:rsid w:val="00B17122"/>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0F4"/>
    <w:rsid w:val="00B22323"/>
    <w:rsid w:val="00B22723"/>
    <w:rsid w:val="00B2309F"/>
    <w:rsid w:val="00B2310C"/>
    <w:rsid w:val="00B2325D"/>
    <w:rsid w:val="00B23BC6"/>
    <w:rsid w:val="00B23F33"/>
    <w:rsid w:val="00B240F9"/>
    <w:rsid w:val="00B2433F"/>
    <w:rsid w:val="00B24343"/>
    <w:rsid w:val="00B243FF"/>
    <w:rsid w:val="00B24B05"/>
    <w:rsid w:val="00B24D0A"/>
    <w:rsid w:val="00B24D1F"/>
    <w:rsid w:val="00B2570C"/>
    <w:rsid w:val="00B257BA"/>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093"/>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3F6"/>
    <w:rsid w:val="00B3648F"/>
    <w:rsid w:val="00B3666A"/>
    <w:rsid w:val="00B367A2"/>
    <w:rsid w:val="00B367F6"/>
    <w:rsid w:val="00B3680F"/>
    <w:rsid w:val="00B36B5E"/>
    <w:rsid w:val="00B36B71"/>
    <w:rsid w:val="00B36EF2"/>
    <w:rsid w:val="00B37063"/>
    <w:rsid w:val="00B371CF"/>
    <w:rsid w:val="00B37580"/>
    <w:rsid w:val="00B375AE"/>
    <w:rsid w:val="00B37732"/>
    <w:rsid w:val="00B37800"/>
    <w:rsid w:val="00B37FF2"/>
    <w:rsid w:val="00B405DA"/>
    <w:rsid w:val="00B40617"/>
    <w:rsid w:val="00B406BB"/>
    <w:rsid w:val="00B40729"/>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88A"/>
    <w:rsid w:val="00B4393A"/>
    <w:rsid w:val="00B43B15"/>
    <w:rsid w:val="00B43DB4"/>
    <w:rsid w:val="00B43E50"/>
    <w:rsid w:val="00B44119"/>
    <w:rsid w:val="00B44259"/>
    <w:rsid w:val="00B443A0"/>
    <w:rsid w:val="00B443F6"/>
    <w:rsid w:val="00B444D4"/>
    <w:rsid w:val="00B44701"/>
    <w:rsid w:val="00B44812"/>
    <w:rsid w:val="00B44911"/>
    <w:rsid w:val="00B44A11"/>
    <w:rsid w:val="00B44A54"/>
    <w:rsid w:val="00B44AD8"/>
    <w:rsid w:val="00B44DEB"/>
    <w:rsid w:val="00B44EFE"/>
    <w:rsid w:val="00B44FF5"/>
    <w:rsid w:val="00B450E3"/>
    <w:rsid w:val="00B452EB"/>
    <w:rsid w:val="00B45682"/>
    <w:rsid w:val="00B45888"/>
    <w:rsid w:val="00B45906"/>
    <w:rsid w:val="00B45B06"/>
    <w:rsid w:val="00B45BE0"/>
    <w:rsid w:val="00B45F6D"/>
    <w:rsid w:val="00B460C9"/>
    <w:rsid w:val="00B46188"/>
    <w:rsid w:val="00B46649"/>
    <w:rsid w:val="00B46997"/>
    <w:rsid w:val="00B470E0"/>
    <w:rsid w:val="00B471BC"/>
    <w:rsid w:val="00B4736B"/>
    <w:rsid w:val="00B474B3"/>
    <w:rsid w:val="00B4751D"/>
    <w:rsid w:val="00B476FC"/>
    <w:rsid w:val="00B477E5"/>
    <w:rsid w:val="00B47A4A"/>
    <w:rsid w:val="00B47CCE"/>
    <w:rsid w:val="00B47EDE"/>
    <w:rsid w:val="00B50586"/>
    <w:rsid w:val="00B509EA"/>
    <w:rsid w:val="00B50CC9"/>
    <w:rsid w:val="00B51039"/>
    <w:rsid w:val="00B514F1"/>
    <w:rsid w:val="00B51524"/>
    <w:rsid w:val="00B516B0"/>
    <w:rsid w:val="00B51705"/>
    <w:rsid w:val="00B51CB4"/>
    <w:rsid w:val="00B5218B"/>
    <w:rsid w:val="00B52373"/>
    <w:rsid w:val="00B5293F"/>
    <w:rsid w:val="00B52D3D"/>
    <w:rsid w:val="00B52D80"/>
    <w:rsid w:val="00B52DDB"/>
    <w:rsid w:val="00B52F91"/>
    <w:rsid w:val="00B53048"/>
    <w:rsid w:val="00B531DC"/>
    <w:rsid w:val="00B533C5"/>
    <w:rsid w:val="00B5359A"/>
    <w:rsid w:val="00B53951"/>
    <w:rsid w:val="00B53CBC"/>
    <w:rsid w:val="00B53D03"/>
    <w:rsid w:val="00B53D9B"/>
    <w:rsid w:val="00B54074"/>
    <w:rsid w:val="00B546C4"/>
    <w:rsid w:val="00B54857"/>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A08"/>
    <w:rsid w:val="00B55D64"/>
    <w:rsid w:val="00B560E7"/>
    <w:rsid w:val="00B56276"/>
    <w:rsid w:val="00B5642E"/>
    <w:rsid w:val="00B56694"/>
    <w:rsid w:val="00B56E70"/>
    <w:rsid w:val="00B56ECE"/>
    <w:rsid w:val="00B56F07"/>
    <w:rsid w:val="00B56F8B"/>
    <w:rsid w:val="00B574CE"/>
    <w:rsid w:val="00B57515"/>
    <w:rsid w:val="00B57AAC"/>
    <w:rsid w:val="00B57C2F"/>
    <w:rsid w:val="00B602E3"/>
    <w:rsid w:val="00B604FB"/>
    <w:rsid w:val="00B606A0"/>
    <w:rsid w:val="00B6072E"/>
    <w:rsid w:val="00B60874"/>
    <w:rsid w:val="00B60911"/>
    <w:rsid w:val="00B609AA"/>
    <w:rsid w:val="00B60BBD"/>
    <w:rsid w:val="00B60EF3"/>
    <w:rsid w:val="00B60F86"/>
    <w:rsid w:val="00B61120"/>
    <w:rsid w:val="00B612EA"/>
    <w:rsid w:val="00B61570"/>
    <w:rsid w:val="00B6198D"/>
    <w:rsid w:val="00B61D8E"/>
    <w:rsid w:val="00B61F26"/>
    <w:rsid w:val="00B61FF3"/>
    <w:rsid w:val="00B6202C"/>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7017"/>
    <w:rsid w:val="00B67DB4"/>
    <w:rsid w:val="00B70059"/>
    <w:rsid w:val="00B70164"/>
    <w:rsid w:val="00B70325"/>
    <w:rsid w:val="00B70610"/>
    <w:rsid w:val="00B70940"/>
    <w:rsid w:val="00B713A5"/>
    <w:rsid w:val="00B7147D"/>
    <w:rsid w:val="00B7155B"/>
    <w:rsid w:val="00B7177E"/>
    <w:rsid w:val="00B71A6C"/>
    <w:rsid w:val="00B71D2C"/>
    <w:rsid w:val="00B722C1"/>
    <w:rsid w:val="00B72475"/>
    <w:rsid w:val="00B72816"/>
    <w:rsid w:val="00B72AA6"/>
    <w:rsid w:val="00B730D4"/>
    <w:rsid w:val="00B73329"/>
    <w:rsid w:val="00B73809"/>
    <w:rsid w:val="00B73A05"/>
    <w:rsid w:val="00B73AFE"/>
    <w:rsid w:val="00B747D2"/>
    <w:rsid w:val="00B749F2"/>
    <w:rsid w:val="00B74B2C"/>
    <w:rsid w:val="00B74C14"/>
    <w:rsid w:val="00B74C33"/>
    <w:rsid w:val="00B74DBB"/>
    <w:rsid w:val="00B752FD"/>
    <w:rsid w:val="00B75504"/>
    <w:rsid w:val="00B755BA"/>
    <w:rsid w:val="00B75B62"/>
    <w:rsid w:val="00B75F98"/>
    <w:rsid w:val="00B764BB"/>
    <w:rsid w:val="00B76612"/>
    <w:rsid w:val="00B7686D"/>
    <w:rsid w:val="00B76C94"/>
    <w:rsid w:val="00B76EAA"/>
    <w:rsid w:val="00B76F9D"/>
    <w:rsid w:val="00B772D3"/>
    <w:rsid w:val="00B773F2"/>
    <w:rsid w:val="00B77F95"/>
    <w:rsid w:val="00B80618"/>
    <w:rsid w:val="00B80641"/>
    <w:rsid w:val="00B80812"/>
    <w:rsid w:val="00B80824"/>
    <w:rsid w:val="00B80DB7"/>
    <w:rsid w:val="00B80EA2"/>
    <w:rsid w:val="00B810D2"/>
    <w:rsid w:val="00B8141F"/>
    <w:rsid w:val="00B816B5"/>
    <w:rsid w:val="00B81BB3"/>
    <w:rsid w:val="00B81E74"/>
    <w:rsid w:val="00B8266B"/>
    <w:rsid w:val="00B828C8"/>
    <w:rsid w:val="00B8299C"/>
    <w:rsid w:val="00B83247"/>
    <w:rsid w:val="00B8348F"/>
    <w:rsid w:val="00B83590"/>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992"/>
    <w:rsid w:val="00B85C80"/>
    <w:rsid w:val="00B86284"/>
    <w:rsid w:val="00B86310"/>
    <w:rsid w:val="00B866A0"/>
    <w:rsid w:val="00B868FA"/>
    <w:rsid w:val="00B86B39"/>
    <w:rsid w:val="00B86B64"/>
    <w:rsid w:val="00B86D39"/>
    <w:rsid w:val="00B87177"/>
    <w:rsid w:val="00B87387"/>
    <w:rsid w:val="00B87564"/>
    <w:rsid w:val="00B87E82"/>
    <w:rsid w:val="00B902C2"/>
    <w:rsid w:val="00B9042D"/>
    <w:rsid w:val="00B906E0"/>
    <w:rsid w:val="00B90962"/>
    <w:rsid w:val="00B909DD"/>
    <w:rsid w:val="00B90D63"/>
    <w:rsid w:val="00B90DC2"/>
    <w:rsid w:val="00B91204"/>
    <w:rsid w:val="00B913A5"/>
    <w:rsid w:val="00B91A53"/>
    <w:rsid w:val="00B91EB5"/>
    <w:rsid w:val="00B91F21"/>
    <w:rsid w:val="00B9212C"/>
    <w:rsid w:val="00B92313"/>
    <w:rsid w:val="00B925EE"/>
    <w:rsid w:val="00B92966"/>
    <w:rsid w:val="00B92C43"/>
    <w:rsid w:val="00B93393"/>
    <w:rsid w:val="00B93666"/>
    <w:rsid w:val="00B9394E"/>
    <w:rsid w:val="00B93E50"/>
    <w:rsid w:val="00B9415C"/>
    <w:rsid w:val="00B94178"/>
    <w:rsid w:val="00B942CC"/>
    <w:rsid w:val="00B94BC5"/>
    <w:rsid w:val="00B94E2B"/>
    <w:rsid w:val="00B94F44"/>
    <w:rsid w:val="00B94F4D"/>
    <w:rsid w:val="00B951EA"/>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D4"/>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85"/>
    <w:rsid w:val="00BA22F8"/>
    <w:rsid w:val="00BA249D"/>
    <w:rsid w:val="00BA2545"/>
    <w:rsid w:val="00BA25E9"/>
    <w:rsid w:val="00BA2648"/>
    <w:rsid w:val="00BA2C2B"/>
    <w:rsid w:val="00BA2FD2"/>
    <w:rsid w:val="00BA30D7"/>
    <w:rsid w:val="00BA310C"/>
    <w:rsid w:val="00BA363E"/>
    <w:rsid w:val="00BA382A"/>
    <w:rsid w:val="00BA3831"/>
    <w:rsid w:val="00BA4331"/>
    <w:rsid w:val="00BA4483"/>
    <w:rsid w:val="00BA45BF"/>
    <w:rsid w:val="00BA4969"/>
    <w:rsid w:val="00BA4AB2"/>
    <w:rsid w:val="00BA4AFE"/>
    <w:rsid w:val="00BA4B67"/>
    <w:rsid w:val="00BA4C3F"/>
    <w:rsid w:val="00BA4E80"/>
    <w:rsid w:val="00BA4E9C"/>
    <w:rsid w:val="00BA50A2"/>
    <w:rsid w:val="00BA543F"/>
    <w:rsid w:val="00BA559F"/>
    <w:rsid w:val="00BA56E3"/>
    <w:rsid w:val="00BA59A5"/>
    <w:rsid w:val="00BA5CF2"/>
    <w:rsid w:val="00BA5E14"/>
    <w:rsid w:val="00BA5E69"/>
    <w:rsid w:val="00BA5EA9"/>
    <w:rsid w:val="00BA5F10"/>
    <w:rsid w:val="00BA5F63"/>
    <w:rsid w:val="00BA60A8"/>
    <w:rsid w:val="00BA61EB"/>
    <w:rsid w:val="00BA64C8"/>
    <w:rsid w:val="00BA657B"/>
    <w:rsid w:val="00BA6762"/>
    <w:rsid w:val="00BA6C0D"/>
    <w:rsid w:val="00BA6CC6"/>
    <w:rsid w:val="00BA6DBF"/>
    <w:rsid w:val="00BA7077"/>
    <w:rsid w:val="00BA70C5"/>
    <w:rsid w:val="00BA77AB"/>
    <w:rsid w:val="00BB0160"/>
    <w:rsid w:val="00BB02F1"/>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5F4"/>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C8A"/>
    <w:rsid w:val="00BC213B"/>
    <w:rsid w:val="00BC21B7"/>
    <w:rsid w:val="00BC220C"/>
    <w:rsid w:val="00BC23A5"/>
    <w:rsid w:val="00BC248F"/>
    <w:rsid w:val="00BC2659"/>
    <w:rsid w:val="00BC274B"/>
    <w:rsid w:val="00BC3B31"/>
    <w:rsid w:val="00BC3C74"/>
    <w:rsid w:val="00BC3CF1"/>
    <w:rsid w:val="00BC3F1B"/>
    <w:rsid w:val="00BC4049"/>
    <w:rsid w:val="00BC42B1"/>
    <w:rsid w:val="00BC47F7"/>
    <w:rsid w:val="00BC48AB"/>
    <w:rsid w:val="00BC48C0"/>
    <w:rsid w:val="00BC4A59"/>
    <w:rsid w:val="00BC4D0B"/>
    <w:rsid w:val="00BC4E80"/>
    <w:rsid w:val="00BC50FA"/>
    <w:rsid w:val="00BC52A5"/>
    <w:rsid w:val="00BC53C9"/>
    <w:rsid w:val="00BC53F7"/>
    <w:rsid w:val="00BC57EE"/>
    <w:rsid w:val="00BC5D38"/>
    <w:rsid w:val="00BC5DB7"/>
    <w:rsid w:val="00BC608D"/>
    <w:rsid w:val="00BC62EA"/>
    <w:rsid w:val="00BC643C"/>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9D2"/>
    <w:rsid w:val="00BD3AC9"/>
    <w:rsid w:val="00BD3F42"/>
    <w:rsid w:val="00BD40B1"/>
    <w:rsid w:val="00BD40C0"/>
    <w:rsid w:val="00BD4467"/>
    <w:rsid w:val="00BD4BFD"/>
    <w:rsid w:val="00BD4BFF"/>
    <w:rsid w:val="00BD512F"/>
    <w:rsid w:val="00BD542E"/>
    <w:rsid w:val="00BD5529"/>
    <w:rsid w:val="00BD55BE"/>
    <w:rsid w:val="00BD57C0"/>
    <w:rsid w:val="00BD5DE2"/>
    <w:rsid w:val="00BD6011"/>
    <w:rsid w:val="00BD6187"/>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860"/>
    <w:rsid w:val="00BE0A2C"/>
    <w:rsid w:val="00BE0D5A"/>
    <w:rsid w:val="00BE107E"/>
    <w:rsid w:val="00BE12DD"/>
    <w:rsid w:val="00BE12E2"/>
    <w:rsid w:val="00BE138F"/>
    <w:rsid w:val="00BE144D"/>
    <w:rsid w:val="00BE1727"/>
    <w:rsid w:val="00BE1A6D"/>
    <w:rsid w:val="00BE1ABC"/>
    <w:rsid w:val="00BE1EF5"/>
    <w:rsid w:val="00BE1F63"/>
    <w:rsid w:val="00BE27A9"/>
    <w:rsid w:val="00BE27E0"/>
    <w:rsid w:val="00BE2908"/>
    <w:rsid w:val="00BE2AC1"/>
    <w:rsid w:val="00BE324A"/>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13"/>
    <w:rsid w:val="00BF5D43"/>
    <w:rsid w:val="00BF5E5E"/>
    <w:rsid w:val="00BF5EF1"/>
    <w:rsid w:val="00BF5FAC"/>
    <w:rsid w:val="00BF601A"/>
    <w:rsid w:val="00BF61CB"/>
    <w:rsid w:val="00BF62F2"/>
    <w:rsid w:val="00BF632D"/>
    <w:rsid w:val="00BF64E9"/>
    <w:rsid w:val="00BF6626"/>
    <w:rsid w:val="00BF6A1B"/>
    <w:rsid w:val="00BF6A30"/>
    <w:rsid w:val="00BF6BBA"/>
    <w:rsid w:val="00BF6E4C"/>
    <w:rsid w:val="00BF7137"/>
    <w:rsid w:val="00BF7193"/>
    <w:rsid w:val="00BF7255"/>
    <w:rsid w:val="00BF727A"/>
    <w:rsid w:val="00BF73FC"/>
    <w:rsid w:val="00BF74E9"/>
    <w:rsid w:val="00BF7941"/>
    <w:rsid w:val="00BF7B98"/>
    <w:rsid w:val="00BF7EF2"/>
    <w:rsid w:val="00C003C5"/>
    <w:rsid w:val="00C0053B"/>
    <w:rsid w:val="00C005EF"/>
    <w:rsid w:val="00C006E1"/>
    <w:rsid w:val="00C00C6C"/>
    <w:rsid w:val="00C013D8"/>
    <w:rsid w:val="00C0190C"/>
    <w:rsid w:val="00C02123"/>
    <w:rsid w:val="00C025C4"/>
    <w:rsid w:val="00C025CF"/>
    <w:rsid w:val="00C027BA"/>
    <w:rsid w:val="00C02DD7"/>
    <w:rsid w:val="00C02DDF"/>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C07"/>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2B6"/>
    <w:rsid w:val="00C11559"/>
    <w:rsid w:val="00C11788"/>
    <w:rsid w:val="00C1220C"/>
    <w:rsid w:val="00C129A5"/>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7AB"/>
    <w:rsid w:val="00C149AF"/>
    <w:rsid w:val="00C1501E"/>
    <w:rsid w:val="00C1549F"/>
    <w:rsid w:val="00C156FF"/>
    <w:rsid w:val="00C159CF"/>
    <w:rsid w:val="00C15C69"/>
    <w:rsid w:val="00C15D33"/>
    <w:rsid w:val="00C15EA4"/>
    <w:rsid w:val="00C15F3C"/>
    <w:rsid w:val="00C16459"/>
    <w:rsid w:val="00C1674D"/>
    <w:rsid w:val="00C16891"/>
    <w:rsid w:val="00C16AF9"/>
    <w:rsid w:val="00C16D37"/>
    <w:rsid w:val="00C16F8B"/>
    <w:rsid w:val="00C179BE"/>
    <w:rsid w:val="00C17C03"/>
    <w:rsid w:val="00C207C2"/>
    <w:rsid w:val="00C20AA6"/>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9D3"/>
    <w:rsid w:val="00C25BE8"/>
    <w:rsid w:val="00C25DEA"/>
    <w:rsid w:val="00C25F56"/>
    <w:rsid w:val="00C2646E"/>
    <w:rsid w:val="00C26498"/>
    <w:rsid w:val="00C26767"/>
    <w:rsid w:val="00C269AD"/>
    <w:rsid w:val="00C26E1B"/>
    <w:rsid w:val="00C26E42"/>
    <w:rsid w:val="00C27039"/>
    <w:rsid w:val="00C270A9"/>
    <w:rsid w:val="00C27240"/>
    <w:rsid w:val="00C2769A"/>
    <w:rsid w:val="00C27831"/>
    <w:rsid w:val="00C278B4"/>
    <w:rsid w:val="00C2798A"/>
    <w:rsid w:val="00C27D28"/>
    <w:rsid w:val="00C302A9"/>
    <w:rsid w:val="00C30560"/>
    <w:rsid w:val="00C309EF"/>
    <w:rsid w:val="00C30CD9"/>
    <w:rsid w:val="00C30F55"/>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2A39"/>
    <w:rsid w:val="00C330BE"/>
    <w:rsid w:val="00C331F7"/>
    <w:rsid w:val="00C3330B"/>
    <w:rsid w:val="00C334DA"/>
    <w:rsid w:val="00C33534"/>
    <w:rsid w:val="00C3377F"/>
    <w:rsid w:val="00C3388E"/>
    <w:rsid w:val="00C338CA"/>
    <w:rsid w:val="00C338F9"/>
    <w:rsid w:val="00C33BE6"/>
    <w:rsid w:val="00C34151"/>
    <w:rsid w:val="00C34215"/>
    <w:rsid w:val="00C34489"/>
    <w:rsid w:val="00C34D50"/>
    <w:rsid w:val="00C34F93"/>
    <w:rsid w:val="00C3544C"/>
    <w:rsid w:val="00C35462"/>
    <w:rsid w:val="00C35E10"/>
    <w:rsid w:val="00C35E7B"/>
    <w:rsid w:val="00C35EBD"/>
    <w:rsid w:val="00C35FC4"/>
    <w:rsid w:val="00C35FE2"/>
    <w:rsid w:val="00C36065"/>
    <w:rsid w:val="00C362D2"/>
    <w:rsid w:val="00C362F2"/>
    <w:rsid w:val="00C364F1"/>
    <w:rsid w:val="00C36700"/>
    <w:rsid w:val="00C36780"/>
    <w:rsid w:val="00C36CAA"/>
    <w:rsid w:val="00C36D8A"/>
    <w:rsid w:val="00C36D95"/>
    <w:rsid w:val="00C36E46"/>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AB3"/>
    <w:rsid w:val="00C44BC6"/>
    <w:rsid w:val="00C44CCE"/>
    <w:rsid w:val="00C44FD9"/>
    <w:rsid w:val="00C4502E"/>
    <w:rsid w:val="00C450A0"/>
    <w:rsid w:val="00C4515A"/>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5E3"/>
    <w:rsid w:val="00C516BE"/>
    <w:rsid w:val="00C5184F"/>
    <w:rsid w:val="00C51977"/>
    <w:rsid w:val="00C51A47"/>
    <w:rsid w:val="00C51BE1"/>
    <w:rsid w:val="00C51FCA"/>
    <w:rsid w:val="00C525C1"/>
    <w:rsid w:val="00C52E1D"/>
    <w:rsid w:val="00C53466"/>
    <w:rsid w:val="00C538D1"/>
    <w:rsid w:val="00C5392A"/>
    <w:rsid w:val="00C539DE"/>
    <w:rsid w:val="00C53B0E"/>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6E23"/>
    <w:rsid w:val="00C56F68"/>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872"/>
    <w:rsid w:val="00C63D89"/>
    <w:rsid w:val="00C63FEC"/>
    <w:rsid w:val="00C640C1"/>
    <w:rsid w:val="00C64148"/>
    <w:rsid w:val="00C64377"/>
    <w:rsid w:val="00C6455C"/>
    <w:rsid w:val="00C647E3"/>
    <w:rsid w:val="00C64CE7"/>
    <w:rsid w:val="00C64F10"/>
    <w:rsid w:val="00C65534"/>
    <w:rsid w:val="00C65760"/>
    <w:rsid w:val="00C65941"/>
    <w:rsid w:val="00C65C93"/>
    <w:rsid w:val="00C65D53"/>
    <w:rsid w:val="00C65DDA"/>
    <w:rsid w:val="00C65E85"/>
    <w:rsid w:val="00C66170"/>
    <w:rsid w:val="00C66374"/>
    <w:rsid w:val="00C663A9"/>
    <w:rsid w:val="00C663D4"/>
    <w:rsid w:val="00C66A4D"/>
    <w:rsid w:val="00C66E39"/>
    <w:rsid w:val="00C67182"/>
    <w:rsid w:val="00C67269"/>
    <w:rsid w:val="00C674B1"/>
    <w:rsid w:val="00C67A84"/>
    <w:rsid w:val="00C67E51"/>
    <w:rsid w:val="00C70230"/>
    <w:rsid w:val="00C70292"/>
    <w:rsid w:val="00C70725"/>
    <w:rsid w:val="00C708B2"/>
    <w:rsid w:val="00C70AF7"/>
    <w:rsid w:val="00C70B18"/>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DDE"/>
    <w:rsid w:val="00C73E2F"/>
    <w:rsid w:val="00C73F05"/>
    <w:rsid w:val="00C73F56"/>
    <w:rsid w:val="00C7401B"/>
    <w:rsid w:val="00C74297"/>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0EDE"/>
    <w:rsid w:val="00C80F75"/>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51D"/>
    <w:rsid w:val="00C84806"/>
    <w:rsid w:val="00C84A0C"/>
    <w:rsid w:val="00C84F37"/>
    <w:rsid w:val="00C84FAA"/>
    <w:rsid w:val="00C8541E"/>
    <w:rsid w:val="00C854FE"/>
    <w:rsid w:val="00C855E5"/>
    <w:rsid w:val="00C8561F"/>
    <w:rsid w:val="00C858A4"/>
    <w:rsid w:val="00C858CC"/>
    <w:rsid w:val="00C85DCA"/>
    <w:rsid w:val="00C86028"/>
    <w:rsid w:val="00C8611F"/>
    <w:rsid w:val="00C8628E"/>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CD3"/>
    <w:rsid w:val="00C91D07"/>
    <w:rsid w:val="00C927BF"/>
    <w:rsid w:val="00C927DC"/>
    <w:rsid w:val="00C92B2C"/>
    <w:rsid w:val="00C92B91"/>
    <w:rsid w:val="00C92E32"/>
    <w:rsid w:val="00C9348E"/>
    <w:rsid w:val="00C937A9"/>
    <w:rsid w:val="00C937D4"/>
    <w:rsid w:val="00C93D44"/>
    <w:rsid w:val="00C940E0"/>
    <w:rsid w:val="00C9420E"/>
    <w:rsid w:val="00C9427A"/>
    <w:rsid w:val="00C94483"/>
    <w:rsid w:val="00C94570"/>
    <w:rsid w:val="00C945B2"/>
    <w:rsid w:val="00C946CC"/>
    <w:rsid w:val="00C94945"/>
    <w:rsid w:val="00C94981"/>
    <w:rsid w:val="00C94A9E"/>
    <w:rsid w:val="00C94B35"/>
    <w:rsid w:val="00C951DB"/>
    <w:rsid w:val="00C95205"/>
    <w:rsid w:val="00C95837"/>
    <w:rsid w:val="00C95F27"/>
    <w:rsid w:val="00C964AE"/>
    <w:rsid w:val="00C9666E"/>
    <w:rsid w:val="00C9699D"/>
    <w:rsid w:val="00C96BE9"/>
    <w:rsid w:val="00C9714C"/>
    <w:rsid w:val="00C9726C"/>
    <w:rsid w:val="00C972B0"/>
    <w:rsid w:val="00C975A2"/>
    <w:rsid w:val="00C97BC8"/>
    <w:rsid w:val="00C97C86"/>
    <w:rsid w:val="00C97EC4"/>
    <w:rsid w:val="00CA0131"/>
    <w:rsid w:val="00CA01FC"/>
    <w:rsid w:val="00CA0516"/>
    <w:rsid w:val="00CA065E"/>
    <w:rsid w:val="00CA0905"/>
    <w:rsid w:val="00CA1479"/>
    <w:rsid w:val="00CA1880"/>
    <w:rsid w:val="00CA1D51"/>
    <w:rsid w:val="00CA2350"/>
    <w:rsid w:val="00CA2374"/>
    <w:rsid w:val="00CA288F"/>
    <w:rsid w:val="00CA31AD"/>
    <w:rsid w:val="00CA3665"/>
    <w:rsid w:val="00CA3CAB"/>
    <w:rsid w:val="00CA3CAC"/>
    <w:rsid w:val="00CA4059"/>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398"/>
    <w:rsid w:val="00CB0503"/>
    <w:rsid w:val="00CB0BBE"/>
    <w:rsid w:val="00CB0D22"/>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0"/>
    <w:rsid w:val="00CB34B7"/>
    <w:rsid w:val="00CB3864"/>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378"/>
    <w:rsid w:val="00CB7698"/>
    <w:rsid w:val="00CB7CC4"/>
    <w:rsid w:val="00CC027F"/>
    <w:rsid w:val="00CC0731"/>
    <w:rsid w:val="00CC10BF"/>
    <w:rsid w:val="00CC14A8"/>
    <w:rsid w:val="00CC1551"/>
    <w:rsid w:val="00CC17AA"/>
    <w:rsid w:val="00CC1AE3"/>
    <w:rsid w:val="00CC200E"/>
    <w:rsid w:val="00CC20F6"/>
    <w:rsid w:val="00CC231D"/>
    <w:rsid w:val="00CC240C"/>
    <w:rsid w:val="00CC242A"/>
    <w:rsid w:val="00CC2566"/>
    <w:rsid w:val="00CC2905"/>
    <w:rsid w:val="00CC297D"/>
    <w:rsid w:val="00CC2A7D"/>
    <w:rsid w:val="00CC2E01"/>
    <w:rsid w:val="00CC3176"/>
    <w:rsid w:val="00CC32A8"/>
    <w:rsid w:val="00CC341E"/>
    <w:rsid w:val="00CC3643"/>
    <w:rsid w:val="00CC3920"/>
    <w:rsid w:val="00CC3B5B"/>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1C"/>
    <w:rsid w:val="00CC636D"/>
    <w:rsid w:val="00CC6665"/>
    <w:rsid w:val="00CC690A"/>
    <w:rsid w:val="00CC6A63"/>
    <w:rsid w:val="00CC6D0C"/>
    <w:rsid w:val="00CC6E94"/>
    <w:rsid w:val="00CC717A"/>
    <w:rsid w:val="00CC71BF"/>
    <w:rsid w:val="00CC7362"/>
    <w:rsid w:val="00CC7610"/>
    <w:rsid w:val="00CC76AF"/>
    <w:rsid w:val="00CC7733"/>
    <w:rsid w:val="00CC7795"/>
    <w:rsid w:val="00CC7818"/>
    <w:rsid w:val="00CC7A29"/>
    <w:rsid w:val="00CC7D32"/>
    <w:rsid w:val="00CC7F33"/>
    <w:rsid w:val="00CC7FF8"/>
    <w:rsid w:val="00CD069E"/>
    <w:rsid w:val="00CD073A"/>
    <w:rsid w:val="00CD0882"/>
    <w:rsid w:val="00CD08AC"/>
    <w:rsid w:val="00CD08D6"/>
    <w:rsid w:val="00CD09AC"/>
    <w:rsid w:val="00CD0B74"/>
    <w:rsid w:val="00CD11F6"/>
    <w:rsid w:val="00CD1312"/>
    <w:rsid w:val="00CD1913"/>
    <w:rsid w:val="00CD1B7C"/>
    <w:rsid w:val="00CD1D03"/>
    <w:rsid w:val="00CD2151"/>
    <w:rsid w:val="00CD222C"/>
    <w:rsid w:val="00CD2462"/>
    <w:rsid w:val="00CD29A0"/>
    <w:rsid w:val="00CD29A2"/>
    <w:rsid w:val="00CD2D7D"/>
    <w:rsid w:val="00CD3151"/>
    <w:rsid w:val="00CD3672"/>
    <w:rsid w:val="00CD3692"/>
    <w:rsid w:val="00CD3A2E"/>
    <w:rsid w:val="00CD3F7B"/>
    <w:rsid w:val="00CD429D"/>
    <w:rsid w:val="00CD47EF"/>
    <w:rsid w:val="00CD52D8"/>
    <w:rsid w:val="00CD52E8"/>
    <w:rsid w:val="00CD52F4"/>
    <w:rsid w:val="00CD549D"/>
    <w:rsid w:val="00CD5B42"/>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D7E78"/>
    <w:rsid w:val="00CE02A1"/>
    <w:rsid w:val="00CE042B"/>
    <w:rsid w:val="00CE059E"/>
    <w:rsid w:val="00CE0702"/>
    <w:rsid w:val="00CE070C"/>
    <w:rsid w:val="00CE0860"/>
    <w:rsid w:val="00CE0987"/>
    <w:rsid w:val="00CE0F89"/>
    <w:rsid w:val="00CE100A"/>
    <w:rsid w:val="00CE1070"/>
    <w:rsid w:val="00CE15F9"/>
    <w:rsid w:val="00CE198D"/>
    <w:rsid w:val="00CE1B11"/>
    <w:rsid w:val="00CE1F92"/>
    <w:rsid w:val="00CE1FD0"/>
    <w:rsid w:val="00CE201E"/>
    <w:rsid w:val="00CE260A"/>
    <w:rsid w:val="00CE285D"/>
    <w:rsid w:val="00CE28E0"/>
    <w:rsid w:val="00CE2AA5"/>
    <w:rsid w:val="00CE2F2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6B8"/>
    <w:rsid w:val="00CE5A03"/>
    <w:rsid w:val="00CE5C8E"/>
    <w:rsid w:val="00CE60F2"/>
    <w:rsid w:val="00CE614A"/>
    <w:rsid w:val="00CE6387"/>
    <w:rsid w:val="00CE6689"/>
    <w:rsid w:val="00CE68F8"/>
    <w:rsid w:val="00CE699A"/>
    <w:rsid w:val="00CE6C18"/>
    <w:rsid w:val="00CE6C28"/>
    <w:rsid w:val="00CE6C47"/>
    <w:rsid w:val="00CE6CAE"/>
    <w:rsid w:val="00CE722C"/>
    <w:rsid w:val="00CE72A4"/>
    <w:rsid w:val="00CE797B"/>
    <w:rsid w:val="00CF01D6"/>
    <w:rsid w:val="00CF0281"/>
    <w:rsid w:val="00CF04D0"/>
    <w:rsid w:val="00CF0680"/>
    <w:rsid w:val="00CF0AB7"/>
    <w:rsid w:val="00CF0DF9"/>
    <w:rsid w:val="00CF0F92"/>
    <w:rsid w:val="00CF187D"/>
    <w:rsid w:val="00CF2043"/>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047"/>
    <w:rsid w:val="00CF656D"/>
    <w:rsid w:val="00CF6A2E"/>
    <w:rsid w:val="00CF7547"/>
    <w:rsid w:val="00CF78BB"/>
    <w:rsid w:val="00CF7996"/>
    <w:rsid w:val="00D0059B"/>
    <w:rsid w:val="00D0077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3C7"/>
    <w:rsid w:val="00D0448C"/>
    <w:rsid w:val="00D04609"/>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005"/>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DD8"/>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94"/>
    <w:rsid w:val="00D177DF"/>
    <w:rsid w:val="00D17BB0"/>
    <w:rsid w:val="00D2009A"/>
    <w:rsid w:val="00D20245"/>
    <w:rsid w:val="00D2049D"/>
    <w:rsid w:val="00D20544"/>
    <w:rsid w:val="00D20D44"/>
    <w:rsid w:val="00D2134C"/>
    <w:rsid w:val="00D2136E"/>
    <w:rsid w:val="00D21636"/>
    <w:rsid w:val="00D2164A"/>
    <w:rsid w:val="00D2178A"/>
    <w:rsid w:val="00D21BAF"/>
    <w:rsid w:val="00D21D91"/>
    <w:rsid w:val="00D221A2"/>
    <w:rsid w:val="00D222FB"/>
    <w:rsid w:val="00D224E6"/>
    <w:rsid w:val="00D226D6"/>
    <w:rsid w:val="00D22EB3"/>
    <w:rsid w:val="00D22F33"/>
    <w:rsid w:val="00D23212"/>
    <w:rsid w:val="00D23331"/>
    <w:rsid w:val="00D23539"/>
    <w:rsid w:val="00D236D8"/>
    <w:rsid w:val="00D2381A"/>
    <w:rsid w:val="00D23971"/>
    <w:rsid w:val="00D23B2C"/>
    <w:rsid w:val="00D241C9"/>
    <w:rsid w:val="00D246D8"/>
    <w:rsid w:val="00D248D8"/>
    <w:rsid w:val="00D24B35"/>
    <w:rsid w:val="00D24D37"/>
    <w:rsid w:val="00D24E4D"/>
    <w:rsid w:val="00D24EA0"/>
    <w:rsid w:val="00D25199"/>
    <w:rsid w:val="00D25259"/>
    <w:rsid w:val="00D256F3"/>
    <w:rsid w:val="00D25794"/>
    <w:rsid w:val="00D25DE2"/>
    <w:rsid w:val="00D26345"/>
    <w:rsid w:val="00D263C3"/>
    <w:rsid w:val="00D264A3"/>
    <w:rsid w:val="00D2659B"/>
    <w:rsid w:val="00D26658"/>
    <w:rsid w:val="00D267C2"/>
    <w:rsid w:val="00D26AC3"/>
    <w:rsid w:val="00D26E09"/>
    <w:rsid w:val="00D26F40"/>
    <w:rsid w:val="00D270D5"/>
    <w:rsid w:val="00D27349"/>
    <w:rsid w:val="00D276FE"/>
    <w:rsid w:val="00D277FE"/>
    <w:rsid w:val="00D30293"/>
    <w:rsid w:val="00D30322"/>
    <w:rsid w:val="00D3065A"/>
    <w:rsid w:val="00D306EB"/>
    <w:rsid w:val="00D308E2"/>
    <w:rsid w:val="00D30D38"/>
    <w:rsid w:val="00D30D6B"/>
    <w:rsid w:val="00D31009"/>
    <w:rsid w:val="00D3142C"/>
    <w:rsid w:val="00D3184D"/>
    <w:rsid w:val="00D318E3"/>
    <w:rsid w:val="00D31D3E"/>
    <w:rsid w:val="00D32053"/>
    <w:rsid w:val="00D32B03"/>
    <w:rsid w:val="00D32D19"/>
    <w:rsid w:val="00D32DA3"/>
    <w:rsid w:val="00D3318E"/>
    <w:rsid w:val="00D332B7"/>
    <w:rsid w:val="00D33498"/>
    <w:rsid w:val="00D339FE"/>
    <w:rsid w:val="00D33A3E"/>
    <w:rsid w:val="00D33AC5"/>
    <w:rsid w:val="00D33B98"/>
    <w:rsid w:val="00D33C9A"/>
    <w:rsid w:val="00D3418A"/>
    <w:rsid w:val="00D341F5"/>
    <w:rsid w:val="00D342F2"/>
    <w:rsid w:val="00D3436D"/>
    <w:rsid w:val="00D34403"/>
    <w:rsid w:val="00D34512"/>
    <w:rsid w:val="00D345AB"/>
    <w:rsid w:val="00D347BD"/>
    <w:rsid w:val="00D3484B"/>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73B"/>
    <w:rsid w:val="00D379D5"/>
    <w:rsid w:val="00D37B6C"/>
    <w:rsid w:val="00D37D38"/>
    <w:rsid w:val="00D40038"/>
    <w:rsid w:val="00D402FD"/>
    <w:rsid w:val="00D4083D"/>
    <w:rsid w:val="00D4098B"/>
    <w:rsid w:val="00D40C5C"/>
    <w:rsid w:val="00D40C5E"/>
    <w:rsid w:val="00D40FF3"/>
    <w:rsid w:val="00D411D0"/>
    <w:rsid w:val="00D4162D"/>
    <w:rsid w:val="00D41813"/>
    <w:rsid w:val="00D41923"/>
    <w:rsid w:val="00D41A8B"/>
    <w:rsid w:val="00D41E5A"/>
    <w:rsid w:val="00D4228D"/>
    <w:rsid w:val="00D428F4"/>
    <w:rsid w:val="00D42A63"/>
    <w:rsid w:val="00D42D1B"/>
    <w:rsid w:val="00D431A5"/>
    <w:rsid w:val="00D43599"/>
    <w:rsid w:val="00D43C7E"/>
    <w:rsid w:val="00D43F88"/>
    <w:rsid w:val="00D4410B"/>
    <w:rsid w:val="00D441C1"/>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4BB"/>
    <w:rsid w:val="00D51539"/>
    <w:rsid w:val="00D517B8"/>
    <w:rsid w:val="00D51827"/>
    <w:rsid w:val="00D51A11"/>
    <w:rsid w:val="00D51D9D"/>
    <w:rsid w:val="00D5202F"/>
    <w:rsid w:val="00D52064"/>
    <w:rsid w:val="00D52508"/>
    <w:rsid w:val="00D52AED"/>
    <w:rsid w:val="00D52DEE"/>
    <w:rsid w:val="00D52FCB"/>
    <w:rsid w:val="00D53192"/>
    <w:rsid w:val="00D53633"/>
    <w:rsid w:val="00D53A24"/>
    <w:rsid w:val="00D53A60"/>
    <w:rsid w:val="00D53C4A"/>
    <w:rsid w:val="00D540DB"/>
    <w:rsid w:val="00D54279"/>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794"/>
    <w:rsid w:val="00D57880"/>
    <w:rsid w:val="00D57C72"/>
    <w:rsid w:val="00D57D3F"/>
    <w:rsid w:val="00D600D0"/>
    <w:rsid w:val="00D60381"/>
    <w:rsid w:val="00D60504"/>
    <w:rsid w:val="00D607AB"/>
    <w:rsid w:val="00D60E92"/>
    <w:rsid w:val="00D61149"/>
    <w:rsid w:val="00D61152"/>
    <w:rsid w:val="00D6227C"/>
    <w:rsid w:val="00D622D4"/>
    <w:rsid w:val="00D62350"/>
    <w:rsid w:val="00D62373"/>
    <w:rsid w:val="00D624D3"/>
    <w:rsid w:val="00D6263F"/>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92D"/>
    <w:rsid w:val="00D65C30"/>
    <w:rsid w:val="00D65C9A"/>
    <w:rsid w:val="00D65DD1"/>
    <w:rsid w:val="00D662C5"/>
    <w:rsid w:val="00D66328"/>
    <w:rsid w:val="00D66797"/>
    <w:rsid w:val="00D673D4"/>
    <w:rsid w:val="00D67799"/>
    <w:rsid w:val="00D678A1"/>
    <w:rsid w:val="00D67910"/>
    <w:rsid w:val="00D67AA0"/>
    <w:rsid w:val="00D67B66"/>
    <w:rsid w:val="00D67BF3"/>
    <w:rsid w:val="00D67D26"/>
    <w:rsid w:val="00D67E7F"/>
    <w:rsid w:val="00D67EA7"/>
    <w:rsid w:val="00D7005B"/>
    <w:rsid w:val="00D7021F"/>
    <w:rsid w:val="00D70291"/>
    <w:rsid w:val="00D7045F"/>
    <w:rsid w:val="00D70468"/>
    <w:rsid w:val="00D70B73"/>
    <w:rsid w:val="00D70DDB"/>
    <w:rsid w:val="00D711AA"/>
    <w:rsid w:val="00D7125E"/>
    <w:rsid w:val="00D718AA"/>
    <w:rsid w:val="00D71E17"/>
    <w:rsid w:val="00D720E9"/>
    <w:rsid w:val="00D72405"/>
    <w:rsid w:val="00D72609"/>
    <w:rsid w:val="00D727E4"/>
    <w:rsid w:val="00D72F59"/>
    <w:rsid w:val="00D72F95"/>
    <w:rsid w:val="00D732F9"/>
    <w:rsid w:val="00D7337E"/>
    <w:rsid w:val="00D73490"/>
    <w:rsid w:val="00D7359B"/>
    <w:rsid w:val="00D7362A"/>
    <w:rsid w:val="00D739D6"/>
    <w:rsid w:val="00D73A5E"/>
    <w:rsid w:val="00D73CB4"/>
    <w:rsid w:val="00D73CE0"/>
    <w:rsid w:val="00D74108"/>
    <w:rsid w:val="00D7428C"/>
    <w:rsid w:val="00D74509"/>
    <w:rsid w:val="00D745CE"/>
    <w:rsid w:val="00D7464D"/>
    <w:rsid w:val="00D74722"/>
    <w:rsid w:val="00D74A96"/>
    <w:rsid w:val="00D74FCE"/>
    <w:rsid w:val="00D75472"/>
    <w:rsid w:val="00D7550A"/>
    <w:rsid w:val="00D75552"/>
    <w:rsid w:val="00D75609"/>
    <w:rsid w:val="00D75A9F"/>
    <w:rsid w:val="00D75ADF"/>
    <w:rsid w:val="00D75BAD"/>
    <w:rsid w:val="00D75E9D"/>
    <w:rsid w:val="00D75EAA"/>
    <w:rsid w:val="00D75F25"/>
    <w:rsid w:val="00D75FCF"/>
    <w:rsid w:val="00D76215"/>
    <w:rsid w:val="00D76220"/>
    <w:rsid w:val="00D764EC"/>
    <w:rsid w:val="00D76901"/>
    <w:rsid w:val="00D76B2D"/>
    <w:rsid w:val="00D76C89"/>
    <w:rsid w:val="00D76D40"/>
    <w:rsid w:val="00D76DDC"/>
    <w:rsid w:val="00D76FC5"/>
    <w:rsid w:val="00D7701E"/>
    <w:rsid w:val="00D77136"/>
    <w:rsid w:val="00D774B9"/>
    <w:rsid w:val="00D77707"/>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717"/>
    <w:rsid w:val="00D82A6F"/>
    <w:rsid w:val="00D82B2B"/>
    <w:rsid w:val="00D82C8D"/>
    <w:rsid w:val="00D82EAE"/>
    <w:rsid w:val="00D832F4"/>
    <w:rsid w:val="00D83300"/>
    <w:rsid w:val="00D8335C"/>
    <w:rsid w:val="00D833BD"/>
    <w:rsid w:val="00D834A6"/>
    <w:rsid w:val="00D8355A"/>
    <w:rsid w:val="00D83607"/>
    <w:rsid w:val="00D836C4"/>
    <w:rsid w:val="00D83720"/>
    <w:rsid w:val="00D837BD"/>
    <w:rsid w:val="00D837EA"/>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6CE5"/>
    <w:rsid w:val="00D871C9"/>
    <w:rsid w:val="00D8785A"/>
    <w:rsid w:val="00D878FC"/>
    <w:rsid w:val="00D87C6A"/>
    <w:rsid w:val="00D87F6B"/>
    <w:rsid w:val="00D87F85"/>
    <w:rsid w:val="00D90284"/>
    <w:rsid w:val="00D902E7"/>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7DB"/>
    <w:rsid w:val="00D94859"/>
    <w:rsid w:val="00D94D31"/>
    <w:rsid w:val="00D954E9"/>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77D"/>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392"/>
    <w:rsid w:val="00DA64DE"/>
    <w:rsid w:val="00DA69A2"/>
    <w:rsid w:val="00DA6D8E"/>
    <w:rsid w:val="00DA6DF1"/>
    <w:rsid w:val="00DA6ECE"/>
    <w:rsid w:val="00DA6F88"/>
    <w:rsid w:val="00DA6FA4"/>
    <w:rsid w:val="00DA71D6"/>
    <w:rsid w:val="00DA7404"/>
    <w:rsid w:val="00DA749C"/>
    <w:rsid w:val="00DA778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2F1E"/>
    <w:rsid w:val="00DB3020"/>
    <w:rsid w:val="00DB342C"/>
    <w:rsid w:val="00DB3442"/>
    <w:rsid w:val="00DB34CE"/>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2CC"/>
    <w:rsid w:val="00DB59D5"/>
    <w:rsid w:val="00DB5A3B"/>
    <w:rsid w:val="00DB608C"/>
    <w:rsid w:val="00DB6204"/>
    <w:rsid w:val="00DB630B"/>
    <w:rsid w:val="00DB6549"/>
    <w:rsid w:val="00DB6607"/>
    <w:rsid w:val="00DB6633"/>
    <w:rsid w:val="00DB6D51"/>
    <w:rsid w:val="00DB6F7B"/>
    <w:rsid w:val="00DB708B"/>
    <w:rsid w:val="00DB7256"/>
    <w:rsid w:val="00DB72F8"/>
    <w:rsid w:val="00DB7432"/>
    <w:rsid w:val="00DB7504"/>
    <w:rsid w:val="00DB776C"/>
    <w:rsid w:val="00DB77C4"/>
    <w:rsid w:val="00DB7B78"/>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910"/>
    <w:rsid w:val="00DC2D09"/>
    <w:rsid w:val="00DC2D87"/>
    <w:rsid w:val="00DC2DD4"/>
    <w:rsid w:val="00DC2DF5"/>
    <w:rsid w:val="00DC2E0B"/>
    <w:rsid w:val="00DC3100"/>
    <w:rsid w:val="00DC35E0"/>
    <w:rsid w:val="00DC3B91"/>
    <w:rsid w:val="00DC3D3B"/>
    <w:rsid w:val="00DC3DFB"/>
    <w:rsid w:val="00DC421F"/>
    <w:rsid w:val="00DC4825"/>
    <w:rsid w:val="00DC4A00"/>
    <w:rsid w:val="00DC518A"/>
    <w:rsid w:val="00DC5663"/>
    <w:rsid w:val="00DC5854"/>
    <w:rsid w:val="00DC5C52"/>
    <w:rsid w:val="00DC5E26"/>
    <w:rsid w:val="00DC6395"/>
    <w:rsid w:val="00DC639D"/>
    <w:rsid w:val="00DC676A"/>
    <w:rsid w:val="00DC6B07"/>
    <w:rsid w:val="00DC6B5D"/>
    <w:rsid w:val="00DC6D69"/>
    <w:rsid w:val="00DC6DD7"/>
    <w:rsid w:val="00DC6E19"/>
    <w:rsid w:val="00DC74D5"/>
    <w:rsid w:val="00DC778F"/>
    <w:rsid w:val="00DC790F"/>
    <w:rsid w:val="00DC7A18"/>
    <w:rsid w:val="00DC7B20"/>
    <w:rsid w:val="00DD0053"/>
    <w:rsid w:val="00DD03D7"/>
    <w:rsid w:val="00DD0583"/>
    <w:rsid w:val="00DD065F"/>
    <w:rsid w:val="00DD0A58"/>
    <w:rsid w:val="00DD101E"/>
    <w:rsid w:val="00DD13B9"/>
    <w:rsid w:val="00DD1810"/>
    <w:rsid w:val="00DD1843"/>
    <w:rsid w:val="00DD1953"/>
    <w:rsid w:val="00DD1DC5"/>
    <w:rsid w:val="00DD1E4C"/>
    <w:rsid w:val="00DD21DE"/>
    <w:rsid w:val="00DD225D"/>
    <w:rsid w:val="00DD238F"/>
    <w:rsid w:val="00DD27DD"/>
    <w:rsid w:val="00DD2A89"/>
    <w:rsid w:val="00DD2ED5"/>
    <w:rsid w:val="00DD3A76"/>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0FDA"/>
    <w:rsid w:val="00DE1329"/>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AAD"/>
    <w:rsid w:val="00DE3DA6"/>
    <w:rsid w:val="00DE3DCE"/>
    <w:rsid w:val="00DE4017"/>
    <w:rsid w:val="00DE41BA"/>
    <w:rsid w:val="00DE41F3"/>
    <w:rsid w:val="00DE41F8"/>
    <w:rsid w:val="00DE461A"/>
    <w:rsid w:val="00DE474A"/>
    <w:rsid w:val="00DE4790"/>
    <w:rsid w:val="00DE483B"/>
    <w:rsid w:val="00DE532C"/>
    <w:rsid w:val="00DE5B19"/>
    <w:rsid w:val="00DE5FC3"/>
    <w:rsid w:val="00DE60B4"/>
    <w:rsid w:val="00DE6414"/>
    <w:rsid w:val="00DE7044"/>
    <w:rsid w:val="00DE7336"/>
    <w:rsid w:val="00DE7A03"/>
    <w:rsid w:val="00DE7B14"/>
    <w:rsid w:val="00DE7D21"/>
    <w:rsid w:val="00DF0114"/>
    <w:rsid w:val="00DF0342"/>
    <w:rsid w:val="00DF04E6"/>
    <w:rsid w:val="00DF0C11"/>
    <w:rsid w:val="00DF0C8E"/>
    <w:rsid w:val="00DF0DE0"/>
    <w:rsid w:val="00DF0F80"/>
    <w:rsid w:val="00DF106F"/>
    <w:rsid w:val="00DF129D"/>
    <w:rsid w:val="00DF12B8"/>
    <w:rsid w:val="00DF1318"/>
    <w:rsid w:val="00DF143C"/>
    <w:rsid w:val="00DF1658"/>
    <w:rsid w:val="00DF17E2"/>
    <w:rsid w:val="00DF1972"/>
    <w:rsid w:val="00DF1A1B"/>
    <w:rsid w:val="00DF1C24"/>
    <w:rsid w:val="00DF240D"/>
    <w:rsid w:val="00DF241D"/>
    <w:rsid w:val="00DF2438"/>
    <w:rsid w:val="00DF24C6"/>
    <w:rsid w:val="00DF2831"/>
    <w:rsid w:val="00DF298D"/>
    <w:rsid w:val="00DF3194"/>
    <w:rsid w:val="00DF3197"/>
    <w:rsid w:val="00DF33B2"/>
    <w:rsid w:val="00DF347F"/>
    <w:rsid w:val="00DF3568"/>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26F"/>
    <w:rsid w:val="00DF52B4"/>
    <w:rsid w:val="00DF53A5"/>
    <w:rsid w:val="00DF55E2"/>
    <w:rsid w:val="00DF5D53"/>
    <w:rsid w:val="00DF5DA1"/>
    <w:rsid w:val="00DF5F45"/>
    <w:rsid w:val="00DF6337"/>
    <w:rsid w:val="00DF6738"/>
    <w:rsid w:val="00DF67E9"/>
    <w:rsid w:val="00DF6819"/>
    <w:rsid w:val="00DF72B2"/>
    <w:rsid w:val="00DF7323"/>
    <w:rsid w:val="00DF77A2"/>
    <w:rsid w:val="00DF7A4E"/>
    <w:rsid w:val="00DF7D44"/>
    <w:rsid w:val="00E00010"/>
    <w:rsid w:val="00E0002E"/>
    <w:rsid w:val="00E006BC"/>
    <w:rsid w:val="00E00876"/>
    <w:rsid w:val="00E016FB"/>
    <w:rsid w:val="00E01962"/>
    <w:rsid w:val="00E019B5"/>
    <w:rsid w:val="00E01BCB"/>
    <w:rsid w:val="00E02004"/>
    <w:rsid w:val="00E023BA"/>
    <w:rsid w:val="00E02523"/>
    <w:rsid w:val="00E0253F"/>
    <w:rsid w:val="00E027BE"/>
    <w:rsid w:val="00E02A46"/>
    <w:rsid w:val="00E02B05"/>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A85"/>
    <w:rsid w:val="00E06B37"/>
    <w:rsid w:val="00E06E21"/>
    <w:rsid w:val="00E06E5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229"/>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7C4"/>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3ED"/>
    <w:rsid w:val="00E2147E"/>
    <w:rsid w:val="00E21731"/>
    <w:rsid w:val="00E21765"/>
    <w:rsid w:val="00E217D2"/>
    <w:rsid w:val="00E2180E"/>
    <w:rsid w:val="00E21E20"/>
    <w:rsid w:val="00E2242A"/>
    <w:rsid w:val="00E228CF"/>
    <w:rsid w:val="00E22A7A"/>
    <w:rsid w:val="00E22BF9"/>
    <w:rsid w:val="00E22D8B"/>
    <w:rsid w:val="00E2311B"/>
    <w:rsid w:val="00E232A2"/>
    <w:rsid w:val="00E23385"/>
    <w:rsid w:val="00E2362B"/>
    <w:rsid w:val="00E238DD"/>
    <w:rsid w:val="00E23C6C"/>
    <w:rsid w:val="00E24095"/>
    <w:rsid w:val="00E24574"/>
    <w:rsid w:val="00E24584"/>
    <w:rsid w:val="00E24D7E"/>
    <w:rsid w:val="00E24F66"/>
    <w:rsid w:val="00E24FC0"/>
    <w:rsid w:val="00E253DB"/>
    <w:rsid w:val="00E254C0"/>
    <w:rsid w:val="00E25B2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08E"/>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6A7"/>
    <w:rsid w:val="00E339C5"/>
    <w:rsid w:val="00E33B04"/>
    <w:rsid w:val="00E33CE8"/>
    <w:rsid w:val="00E33D01"/>
    <w:rsid w:val="00E33D35"/>
    <w:rsid w:val="00E33EBE"/>
    <w:rsid w:val="00E3409F"/>
    <w:rsid w:val="00E34364"/>
    <w:rsid w:val="00E3447D"/>
    <w:rsid w:val="00E34735"/>
    <w:rsid w:val="00E3474E"/>
    <w:rsid w:val="00E34995"/>
    <w:rsid w:val="00E34A43"/>
    <w:rsid w:val="00E34F87"/>
    <w:rsid w:val="00E353EB"/>
    <w:rsid w:val="00E35633"/>
    <w:rsid w:val="00E35740"/>
    <w:rsid w:val="00E358D6"/>
    <w:rsid w:val="00E3595A"/>
    <w:rsid w:val="00E35AAC"/>
    <w:rsid w:val="00E35CD7"/>
    <w:rsid w:val="00E362D6"/>
    <w:rsid w:val="00E36599"/>
    <w:rsid w:val="00E36825"/>
    <w:rsid w:val="00E36ADA"/>
    <w:rsid w:val="00E36ED9"/>
    <w:rsid w:val="00E36EE3"/>
    <w:rsid w:val="00E37170"/>
    <w:rsid w:val="00E374C2"/>
    <w:rsid w:val="00E37686"/>
    <w:rsid w:val="00E37B2E"/>
    <w:rsid w:val="00E37C3F"/>
    <w:rsid w:val="00E37C59"/>
    <w:rsid w:val="00E37DA0"/>
    <w:rsid w:val="00E4000E"/>
    <w:rsid w:val="00E402C8"/>
    <w:rsid w:val="00E406AA"/>
    <w:rsid w:val="00E4079D"/>
    <w:rsid w:val="00E40918"/>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0C"/>
    <w:rsid w:val="00E42E17"/>
    <w:rsid w:val="00E42FF9"/>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49B3"/>
    <w:rsid w:val="00E4588A"/>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41B"/>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3D0"/>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AFE"/>
    <w:rsid w:val="00E61E82"/>
    <w:rsid w:val="00E61F23"/>
    <w:rsid w:val="00E61FEE"/>
    <w:rsid w:val="00E6217D"/>
    <w:rsid w:val="00E626F6"/>
    <w:rsid w:val="00E627FE"/>
    <w:rsid w:val="00E62894"/>
    <w:rsid w:val="00E62DB5"/>
    <w:rsid w:val="00E62E65"/>
    <w:rsid w:val="00E63435"/>
    <w:rsid w:val="00E63450"/>
    <w:rsid w:val="00E63584"/>
    <w:rsid w:val="00E636E8"/>
    <w:rsid w:val="00E63727"/>
    <w:rsid w:val="00E638F9"/>
    <w:rsid w:val="00E640E9"/>
    <w:rsid w:val="00E642D7"/>
    <w:rsid w:val="00E6449B"/>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25D"/>
    <w:rsid w:val="00E6733A"/>
    <w:rsid w:val="00E6763B"/>
    <w:rsid w:val="00E67B44"/>
    <w:rsid w:val="00E67F09"/>
    <w:rsid w:val="00E70026"/>
    <w:rsid w:val="00E7025F"/>
    <w:rsid w:val="00E7048C"/>
    <w:rsid w:val="00E70721"/>
    <w:rsid w:val="00E70729"/>
    <w:rsid w:val="00E707A6"/>
    <w:rsid w:val="00E707DC"/>
    <w:rsid w:val="00E7087A"/>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51B"/>
    <w:rsid w:val="00E7364F"/>
    <w:rsid w:val="00E7379A"/>
    <w:rsid w:val="00E73A88"/>
    <w:rsid w:val="00E73B23"/>
    <w:rsid w:val="00E73F37"/>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6F7"/>
    <w:rsid w:val="00E8081C"/>
    <w:rsid w:val="00E809E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707"/>
    <w:rsid w:val="00E84BA5"/>
    <w:rsid w:val="00E84FEE"/>
    <w:rsid w:val="00E85221"/>
    <w:rsid w:val="00E8536B"/>
    <w:rsid w:val="00E86427"/>
    <w:rsid w:val="00E8651C"/>
    <w:rsid w:val="00E8669B"/>
    <w:rsid w:val="00E86728"/>
    <w:rsid w:val="00E86746"/>
    <w:rsid w:val="00E86780"/>
    <w:rsid w:val="00E867BA"/>
    <w:rsid w:val="00E86D54"/>
    <w:rsid w:val="00E86EEF"/>
    <w:rsid w:val="00E86EF5"/>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4A"/>
    <w:rsid w:val="00E923D4"/>
    <w:rsid w:val="00E927E6"/>
    <w:rsid w:val="00E92837"/>
    <w:rsid w:val="00E92A83"/>
    <w:rsid w:val="00E93491"/>
    <w:rsid w:val="00E936C8"/>
    <w:rsid w:val="00E93886"/>
    <w:rsid w:val="00E93EFC"/>
    <w:rsid w:val="00E940EF"/>
    <w:rsid w:val="00E947A7"/>
    <w:rsid w:val="00E94B3D"/>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172"/>
    <w:rsid w:val="00E97200"/>
    <w:rsid w:val="00E97333"/>
    <w:rsid w:val="00E976A5"/>
    <w:rsid w:val="00E97754"/>
    <w:rsid w:val="00E97807"/>
    <w:rsid w:val="00E97829"/>
    <w:rsid w:val="00E978AF"/>
    <w:rsid w:val="00E97C90"/>
    <w:rsid w:val="00E97D2E"/>
    <w:rsid w:val="00E97EB7"/>
    <w:rsid w:val="00EA02AD"/>
    <w:rsid w:val="00EA04C0"/>
    <w:rsid w:val="00EA0709"/>
    <w:rsid w:val="00EA09D9"/>
    <w:rsid w:val="00EA0D19"/>
    <w:rsid w:val="00EA0D68"/>
    <w:rsid w:val="00EA134A"/>
    <w:rsid w:val="00EA17A3"/>
    <w:rsid w:val="00EA1FB2"/>
    <w:rsid w:val="00EA22F1"/>
    <w:rsid w:val="00EA2715"/>
    <w:rsid w:val="00EA2804"/>
    <w:rsid w:val="00EA283D"/>
    <w:rsid w:val="00EA2880"/>
    <w:rsid w:val="00EA2B71"/>
    <w:rsid w:val="00EA3356"/>
    <w:rsid w:val="00EA3693"/>
    <w:rsid w:val="00EA372A"/>
    <w:rsid w:val="00EA3A10"/>
    <w:rsid w:val="00EA400E"/>
    <w:rsid w:val="00EA4220"/>
    <w:rsid w:val="00EA4500"/>
    <w:rsid w:val="00EA47B1"/>
    <w:rsid w:val="00EA4C2F"/>
    <w:rsid w:val="00EA5096"/>
    <w:rsid w:val="00EA50B4"/>
    <w:rsid w:val="00EA53E5"/>
    <w:rsid w:val="00EA5433"/>
    <w:rsid w:val="00EA5571"/>
    <w:rsid w:val="00EA573B"/>
    <w:rsid w:val="00EA60E5"/>
    <w:rsid w:val="00EA634C"/>
    <w:rsid w:val="00EA636F"/>
    <w:rsid w:val="00EA65F9"/>
    <w:rsid w:val="00EA66C1"/>
    <w:rsid w:val="00EA66C3"/>
    <w:rsid w:val="00EA6B42"/>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0DB"/>
    <w:rsid w:val="00EB44F2"/>
    <w:rsid w:val="00EB454E"/>
    <w:rsid w:val="00EB4825"/>
    <w:rsid w:val="00EB4908"/>
    <w:rsid w:val="00EB49E9"/>
    <w:rsid w:val="00EB4A1F"/>
    <w:rsid w:val="00EB4C07"/>
    <w:rsid w:val="00EB5404"/>
    <w:rsid w:val="00EB5B03"/>
    <w:rsid w:val="00EB5D9E"/>
    <w:rsid w:val="00EB6366"/>
    <w:rsid w:val="00EB64CF"/>
    <w:rsid w:val="00EB6570"/>
    <w:rsid w:val="00EB6B0B"/>
    <w:rsid w:val="00EB6D5B"/>
    <w:rsid w:val="00EB711E"/>
    <w:rsid w:val="00EB71C5"/>
    <w:rsid w:val="00EB71E3"/>
    <w:rsid w:val="00EB74FF"/>
    <w:rsid w:val="00EB7AB1"/>
    <w:rsid w:val="00EB7ADF"/>
    <w:rsid w:val="00EB7B99"/>
    <w:rsid w:val="00EB7BF0"/>
    <w:rsid w:val="00EB7FC1"/>
    <w:rsid w:val="00EC04DE"/>
    <w:rsid w:val="00EC0538"/>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07A"/>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7EE"/>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1ED4"/>
    <w:rsid w:val="00ED2769"/>
    <w:rsid w:val="00ED27AF"/>
    <w:rsid w:val="00ED287F"/>
    <w:rsid w:val="00ED2CB4"/>
    <w:rsid w:val="00ED2CBC"/>
    <w:rsid w:val="00ED2E84"/>
    <w:rsid w:val="00ED2F42"/>
    <w:rsid w:val="00ED357C"/>
    <w:rsid w:val="00ED3677"/>
    <w:rsid w:val="00ED4473"/>
    <w:rsid w:val="00ED4598"/>
    <w:rsid w:val="00ED4B0D"/>
    <w:rsid w:val="00ED4F61"/>
    <w:rsid w:val="00ED4FAB"/>
    <w:rsid w:val="00ED59E2"/>
    <w:rsid w:val="00ED5ADD"/>
    <w:rsid w:val="00ED5E5C"/>
    <w:rsid w:val="00ED60DA"/>
    <w:rsid w:val="00ED64EE"/>
    <w:rsid w:val="00ED67C3"/>
    <w:rsid w:val="00ED6B35"/>
    <w:rsid w:val="00ED6C78"/>
    <w:rsid w:val="00ED708F"/>
    <w:rsid w:val="00ED7500"/>
    <w:rsid w:val="00ED759A"/>
    <w:rsid w:val="00ED768E"/>
    <w:rsid w:val="00ED7772"/>
    <w:rsid w:val="00ED77A8"/>
    <w:rsid w:val="00ED7846"/>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5F9"/>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420"/>
    <w:rsid w:val="00EF1697"/>
    <w:rsid w:val="00EF185D"/>
    <w:rsid w:val="00EF1BCE"/>
    <w:rsid w:val="00EF1E74"/>
    <w:rsid w:val="00EF27AE"/>
    <w:rsid w:val="00EF2932"/>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307"/>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14"/>
    <w:rsid w:val="00F00575"/>
    <w:rsid w:val="00F00A74"/>
    <w:rsid w:val="00F00B9F"/>
    <w:rsid w:val="00F00DBF"/>
    <w:rsid w:val="00F00DDE"/>
    <w:rsid w:val="00F00ED4"/>
    <w:rsid w:val="00F01171"/>
    <w:rsid w:val="00F0156D"/>
    <w:rsid w:val="00F01723"/>
    <w:rsid w:val="00F017E4"/>
    <w:rsid w:val="00F018D6"/>
    <w:rsid w:val="00F01940"/>
    <w:rsid w:val="00F0198E"/>
    <w:rsid w:val="00F01AB9"/>
    <w:rsid w:val="00F01C56"/>
    <w:rsid w:val="00F01E46"/>
    <w:rsid w:val="00F01E7F"/>
    <w:rsid w:val="00F022EE"/>
    <w:rsid w:val="00F02402"/>
    <w:rsid w:val="00F02528"/>
    <w:rsid w:val="00F03AA3"/>
    <w:rsid w:val="00F03B96"/>
    <w:rsid w:val="00F03C70"/>
    <w:rsid w:val="00F04094"/>
    <w:rsid w:val="00F04386"/>
    <w:rsid w:val="00F047DF"/>
    <w:rsid w:val="00F0484B"/>
    <w:rsid w:val="00F04884"/>
    <w:rsid w:val="00F048CB"/>
    <w:rsid w:val="00F04955"/>
    <w:rsid w:val="00F04BC6"/>
    <w:rsid w:val="00F0501F"/>
    <w:rsid w:val="00F05215"/>
    <w:rsid w:val="00F05273"/>
    <w:rsid w:val="00F054FE"/>
    <w:rsid w:val="00F05812"/>
    <w:rsid w:val="00F05974"/>
    <w:rsid w:val="00F05B76"/>
    <w:rsid w:val="00F05BC1"/>
    <w:rsid w:val="00F06456"/>
    <w:rsid w:val="00F064EC"/>
    <w:rsid w:val="00F0691C"/>
    <w:rsid w:val="00F06D16"/>
    <w:rsid w:val="00F07083"/>
    <w:rsid w:val="00F07497"/>
    <w:rsid w:val="00F07639"/>
    <w:rsid w:val="00F07764"/>
    <w:rsid w:val="00F07A8D"/>
    <w:rsid w:val="00F07D40"/>
    <w:rsid w:val="00F07ED4"/>
    <w:rsid w:val="00F10426"/>
    <w:rsid w:val="00F10532"/>
    <w:rsid w:val="00F105FD"/>
    <w:rsid w:val="00F10652"/>
    <w:rsid w:val="00F10844"/>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833"/>
    <w:rsid w:val="00F148E9"/>
    <w:rsid w:val="00F14A24"/>
    <w:rsid w:val="00F14BFF"/>
    <w:rsid w:val="00F14E6C"/>
    <w:rsid w:val="00F15199"/>
    <w:rsid w:val="00F15373"/>
    <w:rsid w:val="00F1586B"/>
    <w:rsid w:val="00F158AF"/>
    <w:rsid w:val="00F15A9A"/>
    <w:rsid w:val="00F15C86"/>
    <w:rsid w:val="00F15D0C"/>
    <w:rsid w:val="00F15D56"/>
    <w:rsid w:val="00F15DDE"/>
    <w:rsid w:val="00F16022"/>
    <w:rsid w:val="00F163D7"/>
    <w:rsid w:val="00F16457"/>
    <w:rsid w:val="00F16500"/>
    <w:rsid w:val="00F16651"/>
    <w:rsid w:val="00F16674"/>
    <w:rsid w:val="00F16726"/>
    <w:rsid w:val="00F16B2A"/>
    <w:rsid w:val="00F16CBF"/>
    <w:rsid w:val="00F1738B"/>
    <w:rsid w:val="00F17506"/>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BC"/>
    <w:rsid w:val="00F239CD"/>
    <w:rsid w:val="00F23A10"/>
    <w:rsid w:val="00F23AA6"/>
    <w:rsid w:val="00F23AFC"/>
    <w:rsid w:val="00F23B3A"/>
    <w:rsid w:val="00F23C5A"/>
    <w:rsid w:val="00F243BF"/>
    <w:rsid w:val="00F2456E"/>
    <w:rsid w:val="00F24886"/>
    <w:rsid w:val="00F25319"/>
    <w:rsid w:val="00F254FC"/>
    <w:rsid w:val="00F2585B"/>
    <w:rsid w:val="00F258DE"/>
    <w:rsid w:val="00F259B1"/>
    <w:rsid w:val="00F25A40"/>
    <w:rsid w:val="00F25C71"/>
    <w:rsid w:val="00F25CFE"/>
    <w:rsid w:val="00F25D14"/>
    <w:rsid w:val="00F25E57"/>
    <w:rsid w:val="00F25EAF"/>
    <w:rsid w:val="00F2616E"/>
    <w:rsid w:val="00F2636C"/>
    <w:rsid w:val="00F2658D"/>
    <w:rsid w:val="00F26604"/>
    <w:rsid w:val="00F269DA"/>
    <w:rsid w:val="00F2703B"/>
    <w:rsid w:val="00F27154"/>
    <w:rsid w:val="00F27170"/>
    <w:rsid w:val="00F272C5"/>
    <w:rsid w:val="00F27485"/>
    <w:rsid w:val="00F2756B"/>
    <w:rsid w:val="00F278A5"/>
    <w:rsid w:val="00F27A03"/>
    <w:rsid w:val="00F27DD2"/>
    <w:rsid w:val="00F308AA"/>
    <w:rsid w:val="00F308D6"/>
    <w:rsid w:val="00F30EE9"/>
    <w:rsid w:val="00F31086"/>
    <w:rsid w:val="00F310EA"/>
    <w:rsid w:val="00F311B6"/>
    <w:rsid w:val="00F312B5"/>
    <w:rsid w:val="00F3177E"/>
    <w:rsid w:val="00F317F9"/>
    <w:rsid w:val="00F31B14"/>
    <w:rsid w:val="00F31BD9"/>
    <w:rsid w:val="00F31E1F"/>
    <w:rsid w:val="00F31F98"/>
    <w:rsid w:val="00F31FEC"/>
    <w:rsid w:val="00F3214C"/>
    <w:rsid w:val="00F32B92"/>
    <w:rsid w:val="00F32E92"/>
    <w:rsid w:val="00F32FE5"/>
    <w:rsid w:val="00F330ED"/>
    <w:rsid w:val="00F3333C"/>
    <w:rsid w:val="00F3341D"/>
    <w:rsid w:val="00F338CD"/>
    <w:rsid w:val="00F33990"/>
    <w:rsid w:val="00F33BD6"/>
    <w:rsid w:val="00F33C8F"/>
    <w:rsid w:val="00F33CFD"/>
    <w:rsid w:val="00F33F6D"/>
    <w:rsid w:val="00F3431D"/>
    <w:rsid w:val="00F344FC"/>
    <w:rsid w:val="00F347F8"/>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D2D"/>
    <w:rsid w:val="00F41E57"/>
    <w:rsid w:val="00F4202D"/>
    <w:rsid w:val="00F42033"/>
    <w:rsid w:val="00F42258"/>
    <w:rsid w:val="00F42313"/>
    <w:rsid w:val="00F4235D"/>
    <w:rsid w:val="00F4255D"/>
    <w:rsid w:val="00F425D4"/>
    <w:rsid w:val="00F427F0"/>
    <w:rsid w:val="00F429EA"/>
    <w:rsid w:val="00F42B46"/>
    <w:rsid w:val="00F42F86"/>
    <w:rsid w:val="00F43715"/>
    <w:rsid w:val="00F43ADB"/>
    <w:rsid w:val="00F43D9A"/>
    <w:rsid w:val="00F43F4F"/>
    <w:rsid w:val="00F43F63"/>
    <w:rsid w:val="00F4413A"/>
    <w:rsid w:val="00F4438D"/>
    <w:rsid w:val="00F443C1"/>
    <w:rsid w:val="00F446F7"/>
    <w:rsid w:val="00F44CB6"/>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479AB"/>
    <w:rsid w:val="00F50242"/>
    <w:rsid w:val="00F503AE"/>
    <w:rsid w:val="00F506BE"/>
    <w:rsid w:val="00F507EE"/>
    <w:rsid w:val="00F5091A"/>
    <w:rsid w:val="00F509E0"/>
    <w:rsid w:val="00F50A70"/>
    <w:rsid w:val="00F50AE6"/>
    <w:rsid w:val="00F510D4"/>
    <w:rsid w:val="00F510F9"/>
    <w:rsid w:val="00F51177"/>
    <w:rsid w:val="00F513F0"/>
    <w:rsid w:val="00F516FE"/>
    <w:rsid w:val="00F518BD"/>
    <w:rsid w:val="00F51C11"/>
    <w:rsid w:val="00F5237A"/>
    <w:rsid w:val="00F526C0"/>
    <w:rsid w:val="00F52A01"/>
    <w:rsid w:val="00F52AA5"/>
    <w:rsid w:val="00F52F05"/>
    <w:rsid w:val="00F53334"/>
    <w:rsid w:val="00F53366"/>
    <w:rsid w:val="00F53381"/>
    <w:rsid w:val="00F5386C"/>
    <w:rsid w:val="00F53B58"/>
    <w:rsid w:val="00F53DEA"/>
    <w:rsid w:val="00F53EF6"/>
    <w:rsid w:val="00F540FD"/>
    <w:rsid w:val="00F54339"/>
    <w:rsid w:val="00F543D7"/>
    <w:rsid w:val="00F543F9"/>
    <w:rsid w:val="00F544E7"/>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008"/>
    <w:rsid w:val="00F57330"/>
    <w:rsid w:val="00F57522"/>
    <w:rsid w:val="00F5772C"/>
    <w:rsid w:val="00F57A40"/>
    <w:rsid w:val="00F57B20"/>
    <w:rsid w:val="00F57BF5"/>
    <w:rsid w:val="00F57E6B"/>
    <w:rsid w:val="00F57ECC"/>
    <w:rsid w:val="00F57F6A"/>
    <w:rsid w:val="00F60564"/>
    <w:rsid w:val="00F60710"/>
    <w:rsid w:val="00F607FA"/>
    <w:rsid w:val="00F60931"/>
    <w:rsid w:val="00F60A3D"/>
    <w:rsid w:val="00F60A7D"/>
    <w:rsid w:val="00F60C89"/>
    <w:rsid w:val="00F60E13"/>
    <w:rsid w:val="00F60F13"/>
    <w:rsid w:val="00F611F9"/>
    <w:rsid w:val="00F614A5"/>
    <w:rsid w:val="00F614F2"/>
    <w:rsid w:val="00F6170E"/>
    <w:rsid w:val="00F61AE3"/>
    <w:rsid w:val="00F61B31"/>
    <w:rsid w:val="00F61EC0"/>
    <w:rsid w:val="00F61FE5"/>
    <w:rsid w:val="00F622AA"/>
    <w:rsid w:val="00F62361"/>
    <w:rsid w:val="00F62584"/>
    <w:rsid w:val="00F625D5"/>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391"/>
    <w:rsid w:val="00F665FC"/>
    <w:rsid w:val="00F666A9"/>
    <w:rsid w:val="00F6675D"/>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60"/>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3FD"/>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85"/>
    <w:rsid w:val="00F816BB"/>
    <w:rsid w:val="00F81835"/>
    <w:rsid w:val="00F81AF6"/>
    <w:rsid w:val="00F81C00"/>
    <w:rsid w:val="00F81EF6"/>
    <w:rsid w:val="00F82223"/>
    <w:rsid w:val="00F82488"/>
    <w:rsid w:val="00F825FB"/>
    <w:rsid w:val="00F82983"/>
    <w:rsid w:val="00F82B59"/>
    <w:rsid w:val="00F82B5C"/>
    <w:rsid w:val="00F82EBA"/>
    <w:rsid w:val="00F8308E"/>
    <w:rsid w:val="00F83567"/>
    <w:rsid w:val="00F83671"/>
    <w:rsid w:val="00F838FD"/>
    <w:rsid w:val="00F8390E"/>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213"/>
    <w:rsid w:val="00F867D2"/>
    <w:rsid w:val="00F86ABD"/>
    <w:rsid w:val="00F86F79"/>
    <w:rsid w:val="00F86F7F"/>
    <w:rsid w:val="00F870E8"/>
    <w:rsid w:val="00F87502"/>
    <w:rsid w:val="00F87CF9"/>
    <w:rsid w:val="00F9002B"/>
    <w:rsid w:val="00F90078"/>
    <w:rsid w:val="00F90137"/>
    <w:rsid w:val="00F905EF"/>
    <w:rsid w:val="00F90828"/>
    <w:rsid w:val="00F909A3"/>
    <w:rsid w:val="00F90A28"/>
    <w:rsid w:val="00F90CC0"/>
    <w:rsid w:val="00F90EFD"/>
    <w:rsid w:val="00F90F8E"/>
    <w:rsid w:val="00F91223"/>
    <w:rsid w:val="00F916C5"/>
    <w:rsid w:val="00F91765"/>
    <w:rsid w:val="00F92058"/>
    <w:rsid w:val="00F9229C"/>
    <w:rsid w:val="00F926E5"/>
    <w:rsid w:val="00F9275D"/>
    <w:rsid w:val="00F92DBB"/>
    <w:rsid w:val="00F92F29"/>
    <w:rsid w:val="00F92FC7"/>
    <w:rsid w:val="00F934EE"/>
    <w:rsid w:val="00F93557"/>
    <w:rsid w:val="00F9385B"/>
    <w:rsid w:val="00F93886"/>
    <w:rsid w:val="00F93939"/>
    <w:rsid w:val="00F9395E"/>
    <w:rsid w:val="00F93C05"/>
    <w:rsid w:val="00F93C5A"/>
    <w:rsid w:val="00F93E8C"/>
    <w:rsid w:val="00F93EEC"/>
    <w:rsid w:val="00F93F13"/>
    <w:rsid w:val="00F93F8B"/>
    <w:rsid w:val="00F94057"/>
    <w:rsid w:val="00F9433B"/>
    <w:rsid w:val="00F94512"/>
    <w:rsid w:val="00F94519"/>
    <w:rsid w:val="00F94714"/>
    <w:rsid w:val="00F949B1"/>
    <w:rsid w:val="00F94C0B"/>
    <w:rsid w:val="00F94E9B"/>
    <w:rsid w:val="00F94EAA"/>
    <w:rsid w:val="00F95057"/>
    <w:rsid w:val="00F950FD"/>
    <w:rsid w:val="00F9516B"/>
    <w:rsid w:val="00F95217"/>
    <w:rsid w:val="00F9521F"/>
    <w:rsid w:val="00F9526F"/>
    <w:rsid w:val="00F953B8"/>
    <w:rsid w:val="00F95498"/>
    <w:rsid w:val="00F95519"/>
    <w:rsid w:val="00F95525"/>
    <w:rsid w:val="00F956FC"/>
    <w:rsid w:val="00F957E7"/>
    <w:rsid w:val="00F957F8"/>
    <w:rsid w:val="00F9588C"/>
    <w:rsid w:val="00F95E45"/>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69F"/>
    <w:rsid w:val="00FA0A97"/>
    <w:rsid w:val="00FA0C44"/>
    <w:rsid w:val="00FA0D0E"/>
    <w:rsid w:val="00FA1AC1"/>
    <w:rsid w:val="00FA20D5"/>
    <w:rsid w:val="00FA218E"/>
    <w:rsid w:val="00FA23AF"/>
    <w:rsid w:val="00FA2BB0"/>
    <w:rsid w:val="00FA3356"/>
    <w:rsid w:val="00FA36CF"/>
    <w:rsid w:val="00FA3858"/>
    <w:rsid w:val="00FA38B1"/>
    <w:rsid w:val="00FA40B5"/>
    <w:rsid w:val="00FA4107"/>
    <w:rsid w:val="00FA4138"/>
    <w:rsid w:val="00FA4899"/>
    <w:rsid w:val="00FA49A1"/>
    <w:rsid w:val="00FA4B01"/>
    <w:rsid w:val="00FA4B49"/>
    <w:rsid w:val="00FA4E50"/>
    <w:rsid w:val="00FA50A7"/>
    <w:rsid w:val="00FA51F2"/>
    <w:rsid w:val="00FA5455"/>
    <w:rsid w:val="00FA5581"/>
    <w:rsid w:val="00FA565E"/>
    <w:rsid w:val="00FA5EF6"/>
    <w:rsid w:val="00FA6143"/>
    <w:rsid w:val="00FA62C0"/>
    <w:rsid w:val="00FA65BF"/>
    <w:rsid w:val="00FA6626"/>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A3"/>
    <w:rsid w:val="00FC68E8"/>
    <w:rsid w:val="00FC690D"/>
    <w:rsid w:val="00FC6A9F"/>
    <w:rsid w:val="00FC6B92"/>
    <w:rsid w:val="00FC6BEF"/>
    <w:rsid w:val="00FC74A3"/>
    <w:rsid w:val="00FC7526"/>
    <w:rsid w:val="00FC77E0"/>
    <w:rsid w:val="00FC7B42"/>
    <w:rsid w:val="00FC7DE1"/>
    <w:rsid w:val="00FD01D9"/>
    <w:rsid w:val="00FD0441"/>
    <w:rsid w:val="00FD0813"/>
    <w:rsid w:val="00FD0D18"/>
    <w:rsid w:val="00FD15CB"/>
    <w:rsid w:val="00FD1A8F"/>
    <w:rsid w:val="00FD2719"/>
    <w:rsid w:val="00FD29DA"/>
    <w:rsid w:val="00FD2B05"/>
    <w:rsid w:val="00FD2ED6"/>
    <w:rsid w:val="00FD32BA"/>
    <w:rsid w:val="00FD3C36"/>
    <w:rsid w:val="00FD40F7"/>
    <w:rsid w:val="00FD4B58"/>
    <w:rsid w:val="00FD54E4"/>
    <w:rsid w:val="00FD5716"/>
    <w:rsid w:val="00FD5721"/>
    <w:rsid w:val="00FD57CA"/>
    <w:rsid w:val="00FD584A"/>
    <w:rsid w:val="00FD5F8C"/>
    <w:rsid w:val="00FD602A"/>
    <w:rsid w:val="00FD61FD"/>
    <w:rsid w:val="00FD6243"/>
    <w:rsid w:val="00FD673D"/>
    <w:rsid w:val="00FD67E3"/>
    <w:rsid w:val="00FD6A7A"/>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BA1"/>
    <w:rsid w:val="00FE5D80"/>
    <w:rsid w:val="00FE5F13"/>
    <w:rsid w:val="00FE61DA"/>
    <w:rsid w:val="00FE62D2"/>
    <w:rsid w:val="00FE6703"/>
    <w:rsid w:val="00FE6AD0"/>
    <w:rsid w:val="00FE6B27"/>
    <w:rsid w:val="00FE6FBD"/>
    <w:rsid w:val="00FE6FD0"/>
    <w:rsid w:val="00FE7241"/>
    <w:rsid w:val="00FE74A1"/>
    <w:rsid w:val="00FE7532"/>
    <w:rsid w:val="00FE757E"/>
    <w:rsid w:val="00FE793A"/>
    <w:rsid w:val="00FE7ADB"/>
    <w:rsid w:val="00FE7CE8"/>
    <w:rsid w:val="00FE7D08"/>
    <w:rsid w:val="00FE7D65"/>
    <w:rsid w:val="00FE7E09"/>
    <w:rsid w:val="00FF0195"/>
    <w:rsid w:val="00FF035A"/>
    <w:rsid w:val="00FF053D"/>
    <w:rsid w:val="00FF06B8"/>
    <w:rsid w:val="00FF0C83"/>
    <w:rsid w:val="00FF0E58"/>
    <w:rsid w:val="00FF119D"/>
    <w:rsid w:val="00FF11C1"/>
    <w:rsid w:val="00FF130E"/>
    <w:rsid w:val="00FF15B1"/>
    <w:rsid w:val="00FF15EC"/>
    <w:rsid w:val="00FF1649"/>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0CB"/>
    <w:rsid w:val="00FF5761"/>
    <w:rsid w:val="00FF5797"/>
    <w:rsid w:val="00FF5EBE"/>
    <w:rsid w:val="00FF611F"/>
    <w:rsid w:val="00FF64D7"/>
    <w:rsid w:val="00FF680F"/>
    <w:rsid w:val="00FF6B8F"/>
    <w:rsid w:val="00FF6CA9"/>
    <w:rsid w:val="00FF6F75"/>
    <w:rsid w:val="00FF7384"/>
    <w:rsid w:val="00FF743D"/>
    <w:rsid w:val="00FF74A9"/>
    <w:rsid w:val="00FF74B8"/>
    <w:rsid w:val="00FF74C6"/>
    <w:rsid w:val="00FF7589"/>
    <w:rsid w:val="00FF7647"/>
    <w:rsid w:val="00FF7D78"/>
    <w:rsid w:val="0CDA3D22"/>
    <w:rsid w:val="1B1F271C"/>
    <w:rsid w:val="1BBE5368"/>
    <w:rsid w:val="27ADD5A6"/>
    <w:rsid w:val="2AA23831"/>
    <w:rsid w:val="322BD769"/>
    <w:rsid w:val="373EF718"/>
    <w:rsid w:val="388FC61C"/>
    <w:rsid w:val="572F99E8"/>
    <w:rsid w:val="70B9D385"/>
    <w:rsid w:val="7584F004"/>
    <w:rsid w:val="79D7AF05"/>
    <w:rsid w:val="7C14142D"/>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6224"/>
    <w:rPr>
      <w:rFonts w:ascii="MS PGothic" w:eastAsia="MS PGothic" w:hAnsi="MS PGothic" w:cs="MS PGothic"/>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First line:  0.5&quot;,条目,cap Char Char Char Char Char Char Char,Caption Char2,Caption Char Char Char,Caption Char Char1,fig and tbl,fighead2,Table Caption"/>
    <w:basedOn w:val="a0"/>
    <w:next w:val="a0"/>
    <w:link w:val="a5"/>
    <w:uiPriority w:val="99"/>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31"/>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2"/>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3">
    <w:name w:val="List 2"/>
    <w:basedOn w:val="a8"/>
    <w:pPr>
      <w:ind w:left="851"/>
    </w:p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3"/>
    <w:link w:val="B2Char"/>
    <w:qFormat/>
    <w:pPr>
      <w:spacing w:after="180"/>
    </w:pPr>
    <w:rPr>
      <w:rFonts w:eastAsia="Dotum"/>
      <w:lang w:val="en-GB" w:eastAsia="en-US"/>
    </w:rPr>
  </w:style>
  <w:style w:type="paragraph" w:customStyle="1" w:styleId="B3">
    <w:name w:val="B3"/>
    <w:basedOn w:val="33"/>
    <w:link w:val="B3Char"/>
    <w:qFormat/>
    <w:pPr>
      <w:spacing w:after="180"/>
    </w:pPr>
    <w:rPr>
      <w:lang w:val="x-none" w:eastAsia="en-US"/>
    </w:rPr>
  </w:style>
  <w:style w:type="paragraph" w:customStyle="1" w:styleId="B4">
    <w:name w:val="B4"/>
    <w:basedOn w:val="42"/>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1"/>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楷体_GB2312" w:eastAsia="Dotum" w:hAnsi="楷体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First line:  0.5&quot; 字符,条目 字符,cap Char Char Char Char Char Char Char 字符,Caption Char2 字符,Caption Char Char Char 字符,fig and tbl 字符"/>
    <w:link w:val="a4"/>
    <w:uiPriority w:val="99"/>
    <w:qFormat/>
    <w:rsid w:val="00110663"/>
    <w:rPr>
      <w:rFonts w:ascii="Arial" w:eastAsia="宋体" w:hAnsi="Arial"/>
      <w:b/>
      <w:bCs/>
    </w:rPr>
  </w:style>
  <w:style w:type="paragraph" w:customStyle="1" w:styleId="Observation">
    <w:name w:val="Observation"/>
    <w:basedOn w:val="Proposal"/>
    <w:qFormat/>
    <w:rsid w:val="005E3C45"/>
    <w:pPr>
      <w:numPr>
        <w:numId w:val="8"/>
      </w:numPr>
      <w:tabs>
        <w:tab w:val="num" w:pos="360"/>
        <w:tab w:val="left" w:pos="1701"/>
      </w:tabs>
      <w:ind w:left="1446" w:hanging="1304"/>
    </w:pPr>
    <w:rPr>
      <w:rFonts w:eastAsia="Arial"/>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af6">
    <w:name w:val="批注文字 字符"/>
    <w:link w:val="af5"/>
    <w:rsid w:val="00D67B66"/>
    <w:rPr>
      <w:rFonts w:ascii="Arial" w:eastAsia="宋体" w:hAnsi="Arial"/>
    </w:rPr>
  </w:style>
  <w:style w:type="paragraph" w:customStyle="1" w:styleId="Agreement">
    <w:name w:val="Agreement"/>
    <w:basedOn w:val="a0"/>
    <w:next w:val="a0"/>
    <w:uiPriority w:val="99"/>
    <w:qFormat/>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afd">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aff2">
    <w:name w:val="Normal (Web)"/>
    <w:basedOn w:val="a0"/>
    <w:uiPriority w:val="99"/>
    <w:unhideWhenUsed/>
    <w:qFormat/>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2">
    <w:name w:val="List Number 5"/>
    <w:basedOn w:val="a0"/>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2">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a0"/>
    <w:next w:val="Doc-text2"/>
    <w:qFormat/>
    <w:rsid w:val="007972F4"/>
    <w:pPr>
      <w:tabs>
        <w:tab w:val="left" w:pos="1622"/>
      </w:tabs>
      <w:ind w:left="1622" w:hanging="363"/>
    </w:pPr>
    <w:rPr>
      <w:rFonts w:eastAsia="MS Mincho"/>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MS Mincho" w:hAnsi="Calibri"/>
      <w:b/>
      <w:lang w:eastAsia="sv-SE"/>
    </w:rPr>
  </w:style>
  <w:style w:type="character" w:customStyle="1" w:styleId="24">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aff3">
    <w:name w:val="Quote"/>
    <w:basedOn w:val="a0"/>
    <w:next w:val="a0"/>
    <w:link w:val="aff4"/>
    <w:uiPriority w:val="29"/>
    <w:qFormat/>
    <w:rsid w:val="00AB70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AB70EA"/>
    <w:rPr>
      <w:rFonts w:ascii="Arial" w:eastAsia="宋体" w:hAnsi="Arial"/>
      <w:i/>
      <w:iCs/>
      <w:color w:val="404040" w:themeColor="text1" w:themeTint="BF"/>
      <w:lang w:eastAsia="zh-CN"/>
    </w:rPr>
  </w:style>
  <w:style w:type="character" w:styleId="aff5">
    <w:name w:val="Subtle Reference"/>
    <w:basedOn w:val="a1"/>
    <w:uiPriority w:val="31"/>
    <w:qFormat/>
    <w:rsid w:val="00AB70EA"/>
    <w:rPr>
      <w:smallCaps/>
      <w:color w:val="5A5A5A" w:themeColor="text1" w:themeTint="A5"/>
    </w:rPr>
  </w:style>
  <w:style w:type="character" w:customStyle="1" w:styleId="13">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宋体"/>
      <w:lang w:eastAsia="ja-JP"/>
    </w:rPr>
  </w:style>
  <w:style w:type="character" w:customStyle="1" w:styleId="apple-converted-space">
    <w:name w:val="apple-converted-space"/>
    <w:qFormat/>
    <w:rsid w:val="00237B38"/>
  </w:style>
  <w:style w:type="character" w:styleId="aff6">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cf01">
    <w:name w:val="cf01"/>
    <w:basedOn w:val="a1"/>
    <w:rsid w:val="00AF35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003223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19650443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13770955">
      <w:bodyDiv w:val="1"/>
      <w:marLeft w:val="0"/>
      <w:marRight w:val="0"/>
      <w:marTop w:val="0"/>
      <w:marBottom w:val="0"/>
      <w:divBdr>
        <w:top w:val="none" w:sz="0" w:space="0" w:color="auto"/>
        <w:left w:val="none" w:sz="0" w:space="0" w:color="auto"/>
        <w:bottom w:val="none" w:sz="0" w:space="0" w:color="auto"/>
        <w:right w:val="none" w:sz="0" w:space="0" w:color="auto"/>
      </w:divBdr>
      <w:divsChild>
        <w:div w:id="937835465">
          <w:marLeft w:val="0"/>
          <w:marRight w:val="0"/>
          <w:marTop w:val="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2217319">
      <w:bodyDiv w:val="1"/>
      <w:marLeft w:val="0"/>
      <w:marRight w:val="0"/>
      <w:marTop w:val="0"/>
      <w:marBottom w:val="0"/>
      <w:divBdr>
        <w:top w:val="none" w:sz="0" w:space="0" w:color="auto"/>
        <w:left w:val="none" w:sz="0" w:space="0" w:color="auto"/>
        <w:bottom w:val="none" w:sz="0" w:space="0" w:color="auto"/>
        <w:right w:val="none" w:sz="0" w:space="0" w:color="auto"/>
      </w:divBdr>
      <w:divsChild>
        <w:div w:id="2019771706">
          <w:marLeft w:val="288"/>
          <w:marRight w:val="0"/>
          <w:marTop w:val="100"/>
          <w:marBottom w:val="0"/>
          <w:divBdr>
            <w:top w:val="none" w:sz="0" w:space="0" w:color="auto"/>
            <w:left w:val="none" w:sz="0" w:space="0" w:color="auto"/>
            <w:bottom w:val="none" w:sz="0" w:space="0" w:color="auto"/>
            <w:right w:val="none" w:sz="0" w:space="0" w:color="auto"/>
          </w:divBdr>
        </w:div>
      </w:divsChild>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5640960">
      <w:bodyDiv w:val="1"/>
      <w:marLeft w:val="0"/>
      <w:marRight w:val="0"/>
      <w:marTop w:val="0"/>
      <w:marBottom w:val="0"/>
      <w:divBdr>
        <w:top w:val="none" w:sz="0" w:space="0" w:color="auto"/>
        <w:left w:val="none" w:sz="0" w:space="0" w:color="auto"/>
        <w:bottom w:val="none" w:sz="0" w:space="0" w:color="auto"/>
        <w:right w:val="none" w:sz="0" w:space="0" w:color="auto"/>
      </w:divBdr>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7309885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15766350">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49373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75D1E-6017-453E-907E-C0BBE473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1600</Words>
  <Characters>9152</Characters>
  <Application>Microsoft Office Word</Application>
  <DocSecurity>0</DocSecurity>
  <Lines>76</Lines>
  <Paragraphs>21</Paragraphs>
  <ScaleCrop>false</ScaleCrop>
  <HeadingPairs>
    <vt:vector size="4" baseType="variant">
      <vt:variant>
        <vt:lpstr>タイトル</vt:lpstr>
      </vt:variant>
      <vt:variant>
        <vt:i4>1</vt:i4>
      </vt:variant>
      <vt:variant>
        <vt:lpstr>見出し</vt:lpstr>
      </vt:variant>
      <vt:variant>
        <vt:i4>5</vt:i4>
      </vt:variant>
    </vt:vector>
  </HeadingPairs>
  <TitlesOfParts>
    <vt:vector size="6" baseType="lpstr">
      <vt:lpstr/>
      <vt:lpstr>Introduction</vt:lpstr>
      <vt:lpstr>Discussion</vt:lpstr>
      <vt:lpstr>    activation/deactivation of semi-persistent CSI-reporting configuration</vt:lpstr>
      <vt:lpstr>    activation/deactivation of periodic CSI-reporting configuration</vt:lpstr>
      <vt:lpstr>References</vt:lpstr>
    </vt:vector>
  </TitlesOfParts>
  <Company/>
  <LinksUpToDate>false</LinksUpToDate>
  <CharactersWithSpaces>10731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2025-04-25T06:39:00Z</dcterms:created>
  <dcterms:modified xsi:type="dcterms:W3CDTF">2025-05-08T05:31:00Z</dcterms:modified>
</cp:coreProperties>
</file>